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66" w:rsidRDefault="00253566">
      <w:pPr>
        <w:pStyle w:val="a4"/>
        <w:rPr>
          <w:sz w:val="32"/>
          <w:lang w:eastAsia="zh-CN"/>
        </w:rPr>
      </w:pPr>
    </w:p>
    <w:p w:rsidR="00253566" w:rsidRDefault="00253566">
      <w:pPr>
        <w:pStyle w:val="a4"/>
        <w:rPr>
          <w:sz w:val="32"/>
          <w:lang w:eastAsia="zh-CN"/>
        </w:rPr>
      </w:pPr>
    </w:p>
    <w:p w:rsidR="00EE27E8" w:rsidRDefault="00EE27E8">
      <w:pPr>
        <w:spacing w:before="240" w:after="60"/>
        <w:jc w:val="center"/>
        <w:outlineLvl w:val="0"/>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福建省</w:t>
      </w:r>
      <w:r w:rsidR="00253566">
        <w:rPr>
          <w:rFonts w:ascii="方正小标宋简体" w:eastAsia="方正小标宋简体" w:hAnsi="方正小标宋简体" w:cs="方正小标宋简体" w:hint="eastAsia"/>
          <w:b/>
          <w:bCs/>
          <w:sz w:val="44"/>
          <w:szCs w:val="44"/>
        </w:rPr>
        <w:t>电力</w:t>
      </w:r>
      <w:r w:rsidR="00452922">
        <w:rPr>
          <w:rFonts w:ascii="方正小标宋简体" w:eastAsia="方正小标宋简体" w:hAnsi="方正小标宋简体" w:cs="方正小标宋简体" w:hint="eastAsia"/>
          <w:b/>
          <w:bCs/>
          <w:sz w:val="44"/>
          <w:szCs w:val="44"/>
        </w:rPr>
        <w:t>零售市场</w:t>
      </w:r>
      <w:r w:rsidR="00253566">
        <w:rPr>
          <w:rFonts w:ascii="方正小标宋简体" w:eastAsia="方正小标宋简体" w:hAnsi="方正小标宋简体" w:cs="方正小标宋简体" w:hint="eastAsia"/>
          <w:b/>
          <w:bCs/>
          <w:sz w:val="44"/>
          <w:szCs w:val="44"/>
        </w:rPr>
        <w:t>用户与售电公司</w:t>
      </w:r>
    </w:p>
    <w:p w:rsidR="00253566" w:rsidRDefault="00253566">
      <w:pPr>
        <w:spacing w:before="240" w:after="60"/>
        <w:jc w:val="center"/>
        <w:outlineLvl w:val="0"/>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购售电合同</w:t>
      </w:r>
    </w:p>
    <w:p w:rsidR="00253566" w:rsidRDefault="00253566">
      <w:pPr>
        <w:spacing w:before="240" w:after="60"/>
        <w:jc w:val="center"/>
        <w:outlineLvl w:val="0"/>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（示范文本）</w:t>
      </w:r>
    </w:p>
    <w:p w:rsidR="00253566" w:rsidRDefault="00253566">
      <w:pPr>
        <w:pStyle w:val="a4"/>
        <w:rPr>
          <w:b/>
          <w:sz w:val="44"/>
          <w:lang w:eastAsia="zh-CN"/>
        </w:rPr>
      </w:pPr>
    </w:p>
    <w:p w:rsidR="00253566" w:rsidRDefault="00253566">
      <w:pPr>
        <w:pStyle w:val="a4"/>
        <w:spacing w:before="1"/>
        <w:rPr>
          <w:b/>
          <w:sz w:val="49"/>
          <w:lang w:eastAsia="zh-CN"/>
        </w:rPr>
      </w:pPr>
    </w:p>
    <w:p w:rsidR="00253566" w:rsidRDefault="00253566">
      <w:pPr>
        <w:pStyle w:val="a4"/>
        <w:spacing w:before="1"/>
        <w:rPr>
          <w:b/>
          <w:sz w:val="49"/>
          <w:lang w:eastAsia="zh-CN"/>
        </w:rPr>
      </w:pPr>
    </w:p>
    <w:p w:rsidR="00253566" w:rsidRDefault="00253566" w:rsidP="00FA69FE">
      <w:pPr>
        <w:tabs>
          <w:tab w:val="left" w:pos="6847"/>
        </w:tabs>
        <w:spacing w:before="1"/>
        <w:ind w:left="1418"/>
        <w:rPr>
          <w:rFonts w:ascii="Times New Roman" w:eastAsia="Times New Roman"/>
          <w:b/>
          <w:sz w:val="36"/>
        </w:rPr>
      </w:pPr>
      <w:r>
        <w:rPr>
          <w:b/>
          <w:w w:val="95"/>
          <w:sz w:val="36"/>
        </w:rPr>
        <w:t>甲方</w:t>
      </w:r>
      <w:r w:rsidR="0064443E">
        <w:rPr>
          <w:rFonts w:hint="eastAsia"/>
          <w:b/>
          <w:w w:val="95"/>
          <w:sz w:val="36"/>
        </w:rPr>
        <w:t>（零售电力用户）</w:t>
      </w:r>
      <w:r>
        <w:rPr>
          <w:b/>
          <w:w w:val="95"/>
          <w:sz w:val="36"/>
        </w:rPr>
        <w:t>:</w:t>
      </w:r>
      <w:r>
        <w:rPr>
          <w:rFonts w:ascii="Times New Roman" w:eastAsia="Times New Roman"/>
          <w:b/>
          <w:sz w:val="36"/>
          <w:u w:val="single"/>
        </w:rPr>
        <w:tab/>
      </w:r>
    </w:p>
    <w:p w:rsidR="00253566" w:rsidRDefault="00253566">
      <w:pPr>
        <w:pStyle w:val="a4"/>
        <w:spacing w:before="5"/>
        <w:rPr>
          <w:rFonts w:ascii="Times New Roman"/>
          <w:b/>
          <w:sz w:val="22"/>
          <w:lang w:eastAsia="zh-CN"/>
        </w:rPr>
      </w:pPr>
    </w:p>
    <w:p w:rsidR="00253566" w:rsidRDefault="00253566">
      <w:pPr>
        <w:pStyle w:val="a4"/>
        <w:spacing w:before="5"/>
        <w:rPr>
          <w:rFonts w:ascii="Times New Roman"/>
          <w:b/>
          <w:sz w:val="22"/>
          <w:lang w:eastAsia="zh-CN"/>
        </w:rPr>
      </w:pPr>
    </w:p>
    <w:p w:rsidR="00253566" w:rsidRDefault="00253566" w:rsidP="00FA69FE">
      <w:pPr>
        <w:tabs>
          <w:tab w:val="left" w:pos="6847"/>
        </w:tabs>
        <w:spacing w:before="61"/>
        <w:ind w:left="1418"/>
        <w:rPr>
          <w:rFonts w:ascii="Times New Roman" w:eastAsia="Times New Roman"/>
          <w:b/>
          <w:sz w:val="36"/>
        </w:rPr>
      </w:pPr>
      <w:r>
        <w:rPr>
          <w:b/>
          <w:w w:val="95"/>
          <w:sz w:val="36"/>
        </w:rPr>
        <w:t>乙方</w:t>
      </w:r>
      <w:r w:rsidR="0064443E">
        <w:rPr>
          <w:rFonts w:hint="eastAsia"/>
          <w:b/>
          <w:w w:val="95"/>
          <w:sz w:val="36"/>
        </w:rPr>
        <w:t>（售电公司）</w:t>
      </w:r>
      <w:r>
        <w:rPr>
          <w:b/>
          <w:w w:val="95"/>
          <w:sz w:val="36"/>
        </w:rPr>
        <w:t>:</w:t>
      </w:r>
      <w:r>
        <w:rPr>
          <w:rFonts w:ascii="Times New Roman" w:eastAsia="Times New Roman"/>
          <w:b/>
          <w:sz w:val="36"/>
          <w:u w:val="single"/>
        </w:rPr>
        <w:tab/>
      </w:r>
    </w:p>
    <w:p w:rsidR="00253566" w:rsidRDefault="00253566">
      <w:pPr>
        <w:pStyle w:val="a4"/>
        <w:rPr>
          <w:rFonts w:ascii="Times New Roman"/>
          <w:b/>
          <w:sz w:val="20"/>
          <w:lang w:eastAsia="zh-CN"/>
        </w:rPr>
      </w:pPr>
    </w:p>
    <w:p w:rsidR="00253566" w:rsidRDefault="00253566">
      <w:pPr>
        <w:pStyle w:val="a4"/>
        <w:rPr>
          <w:rFonts w:ascii="Times New Roman"/>
          <w:b/>
          <w:sz w:val="20"/>
          <w:lang w:eastAsia="zh-CN"/>
        </w:rPr>
      </w:pPr>
    </w:p>
    <w:p w:rsidR="00253566" w:rsidRDefault="00253566">
      <w:pPr>
        <w:pStyle w:val="a4"/>
        <w:spacing w:before="4"/>
        <w:rPr>
          <w:rFonts w:ascii="Times New Roman"/>
          <w:b/>
          <w:sz w:val="17"/>
          <w:lang w:eastAsia="zh-CN"/>
        </w:rPr>
      </w:pPr>
    </w:p>
    <w:p w:rsidR="00253566" w:rsidRDefault="00253566" w:rsidP="00FA69FE">
      <w:pPr>
        <w:tabs>
          <w:tab w:val="left" w:pos="903"/>
          <w:tab w:val="left" w:pos="1706"/>
          <w:tab w:val="left" w:pos="3251"/>
          <w:tab w:val="center" w:pos="4476"/>
        </w:tabs>
        <w:spacing w:before="57"/>
        <w:ind w:right="157" w:firstLineChars="445" w:firstLine="1966"/>
        <w:jc w:val="left"/>
        <w:rPr>
          <w:b/>
          <w:sz w:val="44"/>
        </w:rPr>
      </w:pPr>
      <w:r>
        <w:rPr>
          <w:b/>
          <w:sz w:val="44"/>
          <w:u w:val="thick"/>
        </w:rPr>
        <w:tab/>
      </w:r>
      <w:r>
        <w:rPr>
          <w:b/>
          <w:sz w:val="44"/>
        </w:rPr>
        <w:t>年</w:t>
      </w:r>
      <w:r>
        <w:rPr>
          <w:b/>
          <w:sz w:val="44"/>
          <w:u w:val="thick"/>
        </w:rPr>
        <w:tab/>
      </w:r>
      <w:r w:rsidR="00FA69FE">
        <w:rPr>
          <w:rFonts w:hint="eastAsia"/>
          <w:b/>
          <w:sz w:val="44"/>
          <w:u w:val="thick"/>
        </w:rPr>
        <w:t xml:space="preserve">    </w:t>
      </w:r>
      <w:r>
        <w:rPr>
          <w:b/>
          <w:sz w:val="44"/>
        </w:rPr>
        <w:t>月</w:t>
      </w:r>
      <w:r>
        <w:rPr>
          <w:b/>
          <w:sz w:val="44"/>
          <w:u w:val="thick"/>
        </w:rPr>
        <w:tab/>
      </w:r>
      <w:r>
        <w:rPr>
          <w:rFonts w:hint="eastAsia"/>
          <w:b/>
          <w:sz w:val="44"/>
          <w:u w:val="thick"/>
        </w:rPr>
        <w:t xml:space="preserve">   </w:t>
      </w:r>
      <w:r>
        <w:rPr>
          <w:b/>
          <w:sz w:val="44"/>
        </w:rPr>
        <w:t>日</w:t>
      </w:r>
    </w:p>
    <w:p w:rsidR="00575A91" w:rsidRDefault="00575A91">
      <w:pPr>
        <w:tabs>
          <w:tab w:val="left" w:pos="903"/>
          <w:tab w:val="left" w:pos="1706"/>
          <w:tab w:val="left" w:pos="3037"/>
          <w:tab w:val="center" w:pos="4476"/>
        </w:tabs>
        <w:spacing w:line="500" w:lineRule="exact"/>
        <w:ind w:right="157"/>
        <w:jc w:val="left"/>
        <w:rPr>
          <w:b/>
          <w:sz w:val="44"/>
        </w:rPr>
      </w:pPr>
    </w:p>
    <w:p w:rsidR="00575A91" w:rsidRDefault="00575A91">
      <w:pPr>
        <w:tabs>
          <w:tab w:val="left" w:pos="903"/>
          <w:tab w:val="left" w:pos="1706"/>
          <w:tab w:val="left" w:pos="3037"/>
          <w:tab w:val="center" w:pos="4476"/>
        </w:tabs>
        <w:spacing w:line="500" w:lineRule="exact"/>
        <w:ind w:right="157"/>
        <w:jc w:val="left"/>
        <w:rPr>
          <w:b/>
          <w:sz w:val="44"/>
        </w:rPr>
      </w:pPr>
    </w:p>
    <w:p w:rsidR="00575A91" w:rsidRDefault="00575A91">
      <w:pPr>
        <w:tabs>
          <w:tab w:val="left" w:pos="903"/>
          <w:tab w:val="left" w:pos="1706"/>
          <w:tab w:val="left" w:pos="3037"/>
          <w:tab w:val="center" w:pos="4476"/>
        </w:tabs>
        <w:spacing w:line="500" w:lineRule="exact"/>
        <w:ind w:right="157"/>
        <w:jc w:val="left"/>
        <w:rPr>
          <w:b/>
          <w:sz w:val="44"/>
        </w:rPr>
      </w:pPr>
    </w:p>
    <w:p w:rsidR="00575A91" w:rsidRPr="00F13226" w:rsidRDefault="00575A91" w:rsidP="00A96090">
      <w:pPr>
        <w:spacing w:beforeLines="100"/>
        <w:jc w:val="center"/>
        <w:rPr>
          <w:rFonts w:ascii="方正小标宋_GBK" w:eastAsia="方正小标宋_GBK" w:hAnsi="宋体"/>
          <w:sz w:val="44"/>
          <w:szCs w:val="44"/>
        </w:rPr>
      </w:pPr>
      <w:r w:rsidRPr="00F13226">
        <w:rPr>
          <w:rFonts w:ascii="方正小标宋_GBK" w:eastAsia="方正小标宋_GBK" w:hint="eastAsia"/>
          <w:spacing w:val="40"/>
          <w:sz w:val="44"/>
          <w:szCs w:val="44"/>
        </w:rPr>
        <w:t>国家能源局福建监管办公室监制</w:t>
      </w:r>
    </w:p>
    <w:p w:rsidR="00253566" w:rsidRDefault="00253566">
      <w:pPr>
        <w:tabs>
          <w:tab w:val="left" w:pos="903"/>
          <w:tab w:val="left" w:pos="1706"/>
          <w:tab w:val="left" w:pos="3037"/>
          <w:tab w:val="center" w:pos="4476"/>
        </w:tabs>
        <w:spacing w:line="500" w:lineRule="exact"/>
        <w:ind w:right="157"/>
        <w:jc w:val="left"/>
        <w:rPr>
          <w:rFonts w:ascii="仿宋_GB2312" w:eastAsia="仿宋_GB2312" w:hAnsi="仿宋_GB2312" w:cs="仿宋_GB2312"/>
          <w:sz w:val="28"/>
          <w:szCs w:val="28"/>
        </w:rPr>
      </w:pPr>
      <w:r>
        <w:rPr>
          <w:b/>
          <w:sz w:val="44"/>
        </w:rPr>
        <w:br w:type="page"/>
      </w:r>
      <w:r>
        <w:rPr>
          <w:rFonts w:ascii="仿宋_GB2312" w:eastAsia="仿宋_GB2312" w:hAnsi="仿宋_GB2312" w:cs="仿宋_GB2312" w:hint="eastAsia"/>
          <w:b/>
          <w:sz w:val="28"/>
          <w:szCs w:val="28"/>
        </w:rPr>
        <w:lastRenderedPageBreak/>
        <w:t xml:space="preserve">    </w:t>
      </w:r>
      <w:r>
        <w:rPr>
          <w:rFonts w:ascii="仿宋_GB2312" w:eastAsia="仿宋_GB2312" w:hAnsi="仿宋_GB2312" w:cs="仿宋_GB2312" w:hint="eastAsia"/>
          <w:sz w:val="28"/>
          <w:szCs w:val="28"/>
        </w:rPr>
        <w:t>电力用户与售电公司购售电合同由下列双方签署：</w:t>
      </w:r>
    </w:p>
    <w:p w:rsidR="00253566" w:rsidRDefault="00253566">
      <w:pPr>
        <w:tabs>
          <w:tab w:val="left" w:pos="903"/>
          <w:tab w:val="left" w:pos="1706"/>
          <w:tab w:val="left" w:pos="3037"/>
          <w:tab w:val="center" w:pos="4476"/>
        </w:tabs>
        <w:spacing w:line="500" w:lineRule="exact"/>
        <w:ind w:right="157"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1.购电方（电力用户，以下简称甲方）：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，系一家具有</w:t>
      </w:r>
      <w:r>
        <w:rPr>
          <w:rFonts w:ascii="仿宋_GB2312" w:eastAsia="仿宋_GB2312" w:hAnsi="仿宋_GB2312" w:cs="仿宋_GB2312" w:hint="eastAsia"/>
          <w:sz w:val="28"/>
          <w:szCs w:val="28"/>
          <w:u w:val="single"/>
        </w:rPr>
        <w:t>法人资格/经法人单位授权</w:t>
      </w:r>
      <w:r>
        <w:rPr>
          <w:rFonts w:ascii="仿宋_GB2312" w:eastAsia="仿宋_GB2312" w:hAnsi="仿宋_GB2312" w:cs="仿宋_GB2312" w:hint="eastAsia"/>
          <w:sz w:val="28"/>
          <w:szCs w:val="28"/>
        </w:rPr>
        <w:t>的用电企业。</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企业所在地：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工商注册地：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统一社会信用代码：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法定代表人/授权代理人：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用电户号：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开户银行：</w:t>
      </w:r>
      <w:r>
        <w:rPr>
          <w:rFonts w:ascii="仿宋_GB2312" w:eastAsia="仿宋_GB2312" w:hAnsi="仿宋_GB2312" w:cs="仿宋_GB2312" w:hint="eastAsia"/>
          <w:snapToGrid w:val="0"/>
          <w:kern w:val="0"/>
          <w:sz w:val="28"/>
          <w:szCs w:val="28"/>
          <w:u w:val="single"/>
        </w:rPr>
        <w:t xml:space="preserve">                                         </w:t>
      </w:r>
      <w:r>
        <w:rPr>
          <w:rFonts w:ascii="仿宋_GB2312" w:eastAsia="仿宋_GB2312" w:hAnsi="仿宋_GB2312" w:cs="仿宋_GB2312" w:hint="eastAsia"/>
          <w:snapToGrid w:val="0"/>
          <w:kern w:val="0"/>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开户</w:t>
      </w:r>
      <w:r>
        <w:rPr>
          <w:rFonts w:ascii="仿宋_GB2312" w:eastAsia="仿宋_GB2312" w:hAnsi="仿宋_GB2312" w:cs="仿宋_GB2312" w:hint="eastAsia"/>
          <w:sz w:val="28"/>
          <w:szCs w:val="28"/>
        </w:rPr>
        <w:t>名称</w:t>
      </w:r>
      <w:r>
        <w:rPr>
          <w:rFonts w:ascii="仿宋_GB2312" w:eastAsia="仿宋_GB2312" w:hAnsi="仿宋_GB2312" w:cs="仿宋_GB2312" w:hint="eastAsia"/>
          <w:snapToGrid w:val="0"/>
          <w:kern w:val="0"/>
          <w:sz w:val="28"/>
          <w:szCs w:val="28"/>
        </w:rPr>
        <w:t>：</w:t>
      </w:r>
      <w:r>
        <w:rPr>
          <w:rFonts w:ascii="仿宋_GB2312" w:eastAsia="仿宋_GB2312" w:hAnsi="仿宋_GB2312" w:cs="仿宋_GB2312" w:hint="eastAsia"/>
          <w:snapToGrid w:val="0"/>
          <w:kern w:val="0"/>
          <w:sz w:val="28"/>
          <w:szCs w:val="28"/>
          <w:u w:val="single"/>
        </w:rPr>
        <w:t xml:space="preserve">                                         </w:t>
      </w:r>
      <w:r>
        <w:rPr>
          <w:rFonts w:ascii="仿宋_GB2312" w:eastAsia="仿宋_GB2312" w:hAnsi="仿宋_GB2312" w:cs="仿宋_GB2312" w:hint="eastAsia"/>
          <w:snapToGrid w:val="0"/>
          <w:kern w:val="0"/>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napToGrid w:val="0"/>
          <w:kern w:val="0"/>
          <w:sz w:val="28"/>
          <w:szCs w:val="28"/>
        </w:rPr>
        <w:t>开户账号：</w:t>
      </w:r>
      <w:r>
        <w:rPr>
          <w:rFonts w:ascii="仿宋_GB2312" w:eastAsia="仿宋_GB2312" w:hAnsi="仿宋_GB2312" w:cs="仿宋_GB2312" w:hint="eastAsia"/>
          <w:snapToGrid w:val="0"/>
          <w:kern w:val="0"/>
          <w:sz w:val="28"/>
          <w:szCs w:val="28"/>
          <w:u w:val="single"/>
        </w:rPr>
        <w:t xml:space="preserve">                                         </w:t>
      </w:r>
      <w:r>
        <w:rPr>
          <w:rFonts w:ascii="仿宋_GB2312" w:eastAsia="仿宋_GB2312" w:hAnsi="仿宋_GB2312" w:cs="仿宋_GB2312" w:hint="eastAsia"/>
          <w:snapToGrid w:val="0"/>
          <w:kern w:val="0"/>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2.售电方（售电公司，以下简称乙方）：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，系一家具有法人资格的售电公司。</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企业所在地：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工商注册地：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统一社会信用代码：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法定代表人/授权代理人：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开户银行：</w:t>
      </w:r>
      <w:r>
        <w:rPr>
          <w:rFonts w:ascii="仿宋_GB2312" w:eastAsia="仿宋_GB2312" w:hAnsi="仿宋_GB2312" w:cs="仿宋_GB2312" w:hint="eastAsia"/>
          <w:snapToGrid w:val="0"/>
          <w:kern w:val="0"/>
          <w:sz w:val="28"/>
          <w:szCs w:val="28"/>
          <w:u w:val="single"/>
        </w:rPr>
        <w:t xml:space="preserve">                                         </w:t>
      </w:r>
      <w:r>
        <w:rPr>
          <w:rFonts w:ascii="仿宋_GB2312" w:eastAsia="仿宋_GB2312" w:hAnsi="仿宋_GB2312" w:cs="仿宋_GB2312" w:hint="eastAsia"/>
          <w:snapToGrid w:val="0"/>
          <w:kern w:val="0"/>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开户名称：</w:t>
      </w:r>
      <w:r>
        <w:rPr>
          <w:rFonts w:ascii="仿宋_GB2312" w:eastAsia="仿宋_GB2312" w:hAnsi="仿宋_GB2312" w:cs="仿宋_GB2312" w:hint="eastAsia"/>
          <w:snapToGrid w:val="0"/>
          <w:kern w:val="0"/>
          <w:sz w:val="28"/>
          <w:szCs w:val="28"/>
          <w:u w:val="single"/>
        </w:rPr>
        <w:t xml:space="preserve">                                         </w:t>
      </w:r>
      <w:r>
        <w:rPr>
          <w:rFonts w:ascii="仿宋_GB2312" w:eastAsia="仿宋_GB2312" w:hAnsi="仿宋_GB2312" w:cs="仿宋_GB2312" w:hint="eastAsia"/>
          <w:snapToGrid w:val="0"/>
          <w:kern w:val="0"/>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napToGrid w:val="0"/>
          <w:kern w:val="0"/>
          <w:sz w:val="28"/>
          <w:szCs w:val="28"/>
        </w:rPr>
        <w:t>开户账号：</w:t>
      </w:r>
      <w:r>
        <w:rPr>
          <w:rFonts w:ascii="仿宋_GB2312" w:eastAsia="仿宋_GB2312" w:hAnsi="仿宋_GB2312" w:cs="仿宋_GB2312" w:hint="eastAsia"/>
          <w:snapToGrid w:val="0"/>
          <w:kern w:val="0"/>
          <w:sz w:val="28"/>
          <w:szCs w:val="28"/>
          <w:u w:val="single"/>
        </w:rPr>
        <w:t xml:space="preserve">                                         </w:t>
      </w:r>
      <w:r>
        <w:rPr>
          <w:rFonts w:ascii="仿宋_GB2312" w:eastAsia="仿宋_GB2312" w:hAnsi="仿宋_GB2312" w:cs="仿宋_GB2312" w:hint="eastAsia"/>
          <w:snapToGrid w:val="0"/>
          <w:kern w:val="0"/>
          <w:sz w:val="28"/>
          <w:szCs w:val="28"/>
        </w:rPr>
        <w:t>。</w:t>
      </w:r>
    </w:p>
    <w:p w:rsidR="00253566" w:rsidRDefault="00253566">
      <w:pPr>
        <w:wordWrap w:val="0"/>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鉴于：</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（1）甲方符合《福建省售电市场主体准入与退出管理办法》准入条件。</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（2）乙方符合《福建省售电市场主体准入与退出管理办法（试行）》准入条件，并根据《福建省售电市场主体注册管理办法（试行）》要求完成注册程序，具备开展电力交易的购售电资格。</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甲、乙双方通过福建电力交易中心及电网经营企业的输配电网络完成购售电交易，双方根据国家有关法律、法规，依据福建省政府相关部门电力体制改革政策文件，本着平等、自愿、公平和诚信的原则，经协商一致，签订本合同。</w:t>
      </w:r>
    </w:p>
    <w:p w:rsidR="00253566" w:rsidRDefault="00253566">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一、交易周期和电量</w:t>
      </w:r>
    </w:p>
    <w:p w:rsidR="00253566" w:rsidRDefault="004A6ACE">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甲乙双方明确，乙方代理甲方参与</w:t>
      </w:r>
      <w:r w:rsidR="0074398E">
        <w:rPr>
          <w:rFonts w:ascii="仿宋_GB2312" w:eastAsia="仿宋_GB2312" w:hAnsi="仿宋_GB2312" w:cs="仿宋_GB2312" w:hint="eastAsia"/>
          <w:sz w:val="28"/>
          <w:szCs w:val="28"/>
        </w:rPr>
        <w:t>电力</w:t>
      </w:r>
      <w:r>
        <w:rPr>
          <w:rFonts w:ascii="仿宋_GB2312" w:eastAsia="仿宋_GB2312" w:hAnsi="仿宋_GB2312" w:cs="仿宋_GB2312" w:hint="eastAsia"/>
          <w:sz w:val="28"/>
          <w:szCs w:val="28"/>
        </w:rPr>
        <w:t>市场交易，代理期从</w:t>
      </w:r>
      <w:r w:rsidR="00253566">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rPr>
        <w:t>年</w:t>
      </w:r>
      <w:r w:rsidR="00253566">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rPr>
        <w:t>月</w:t>
      </w:r>
      <w:r w:rsidR="00253566">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rPr>
        <w:t>日至</w:t>
      </w:r>
      <w:r w:rsidR="00253566">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rPr>
        <w:t>年</w:t>
      </w:r>
      <w:r w:rsidR="00253566">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rPr>
        <w:t>月</w:t>
      </w:r>
      <w:r w:rsidR="00253566">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止。</w:t>
      </w:r>
      <w:r w:rsidR="00253566">
        <w:rPr>
          <w:rFonts w:ascii="仿宋_GB2312" w:eastAsia="仿宋_GB2312" w:hAnsi="仿宋_GB2312" w:cs="仿宋_GB2312" w:hint="eastAsia"/>
          <w:sz w:val="28"/>
          <w:szCs w:val="28"/>
        </w:rPr>
        <w:t>《代理关系确认单》见附件1。</w:t>
      </w:r>
      <w:r w:rsidR="00A664F2">
        <w:rPr>
          <w:rFonts w:ascii="仿宋_GB2312" w:eastAsia="仿宋_GB2312" w:hAnsi="仿宋_GB2312" w:cs="仿宋_GB2312" w:hint="eastAsia"/>
          <w:sz w:val="28"/>
          <w:szCs w:val="28"/>
        </w:rPr>
        <w:t>双方约定，代理期间的交易电量为</w:t>
      </w:r>
      <w:r w:rsidR="008D6E0D" w:rsidRPr="008D6E0D">
        <w:rPr>
          <w:rFonts w:ascii="仿宋_GB2312" w:eastAsia="仿宋_GB2312" w:hAnsi="仿宋_GB2312" w:cs="仿宋_GB2312"/>
          <w:sz w:val="28"/>
          <w:szCs w:val="28"/>
          <w:u w:val="single"/>
        </w:rPr>
        <w:t xml:space="preserve">        </w:t>
      </w:r>
      <w:r w:rsidR="00A664F2">
        <w:rPr>
          <w:rFonts w:ascii="仿宋_GB2312" w:eastAsia="仿宋_GB2312" w:hAnsi="仿宋_GB2312" w:cs="仿宋_GB2312" w:hint="eastAsia"/>
          <w:sz w:val="28"/>
          <w:szCs w:val="28"/>
        </w:rPr>
        <w:t>万千瓦时，其</w:t>
      </w:r>
      <w:r w:rsidR="00253566">
        <w:rPr>
          <w:rFonts w:ascii="仿宋_GB2312" w:eastAsia="仿宋_GB2312" w:hAnsi="仿宋_GB2312" w:cs="仿宋_GB2312" w:hint="eastAsia"/>
          <w:sz w:val="28"/>
          <w:szCs w:val="28"/>
        </w:rPr>
        <w:t>分月计划</w:t>
      </w:r>
      <w:r>
        <w:rPr>
          <w:rFonts w:ascii="仿宋_GB2312" w:eastAsia="仿宋_GB2312" w:hAnsi="仿宋_GB2312" w:cs="仿宋_GB2312" w:hint="eastAsia"/>
          <w:sz w:val="28"/>
          <w:szCs w:val="28"/>
        </w:rPr>
        <w:t>安排</w:t>
      </w:r>
      <w:r w:rsidR="00253566">
        <w:rPr>
          <w:rFonts w:ascii="仿宋_GB2312" w:eastAsia="仿宋_GB2312" w:hAnsi="仿宋_GB2312" w:cs="仿宋_GB2312" w:hint="eastAsia"/>
          <w:sz w:val="28"/>
          <w:szCs w:val="28"/>
        </w:rPr>
        <w:t>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3039"/>
        <w:gridCol w:w="1520"/>
        <w:gridCol w:w="2716"/>
      </w:tblGrid>
      <w:tr w:rsidR="00253566">
        <w:tc>
          <w:tcPr>
            <w:tcW w:w="1247" w:type="dxa"/>
            <w:vAlign w:val="center"/>
          </w:tcPr>
          <w:p w:rsidR="00253566" w:rsidRDefault="00253566">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时间</w:t>
            </w:r>
          </w:p>
        </w:tc>
        <w:tc>
          <w:tcPr>
            <w:tcW w:w="3039" w:type="dxa"/>
            <w:vAlign w:val="center"/>
          </w:tcPr>
          <w:p w:rsidR="00253566" w:rsidRDefault="00253566">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电量（万千瓦时）</w:t>
            </w:r>
          </w:p>
        </w:tc>
        <w:tc>
          <w:tcPr>
            <w:tcW w:w="1520" w:type="dxa"/>
            <w:vAlign w:val="center"/>
          </w:tcPr>
          <w:p w:rsidR="00253566" w:rsidRDefault="00253566">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时间</w:t>
            </w:r>
          </w:p>
        </w:tc>
        <w:tc>
          <w:tcPr>
            <w:tcW w:w="2716" w:type="dxa"/>
            <w:vAlign w:val="center"/>
          </w:tcPr>
          <w:p w:rsidR="00253566" w:rsidRDefault="00253566">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电量（万千瓦时）</w:t>
            </w:r>
          </w:p>
        </w:tc>
      </w:tr>
      <w:tr w:rsidR="00253566">
        <w:tc>
          <w:tcPr>
            <w:tcW w:w="1247"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1月份</w:t>
            </w:r>
          </w:p>
        </w:tc>
        <w:tc>
          <w:tcPr>
            <w:tcW w:w="3039" w:type="dxa"/>
            <w:vAlign w:val="center"/>
          </w:tcPr>
          <w:p w:rsidR="00253566" w:rsidRDefault="00253566">
            <w:pPr>
              <w:spacing w:line="500" w:lineRule="exact"/>
              <w:jc w:val="center"/>
              <w:rPr>
                <w:rFonts w:ascii="仿宋_GB2312" w:eastAsia="仿宋_GB2312" w:hAnsi="仿宋_GB2312" w:cs="仿宋_GB2312"/>
                <w:sz w:val="28"/>
                <w:szCs w:val="28"/>
              </w:rPr>
            </w:pPr>
          </w:p>
        </w:tc>
        <w:tc>
          <w:tcPr>
            <w:tcW w:w="1520"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7月份</w:t>
            </w:r>
          </w:p>
        </w:tc>
        <w:tc>
          <w:tcPr>
            <w:tcW w:w="2716" w:type="dxa"/>
            <w:vAlign w:val="center"/>
          </w:tcPr>
          <w:p w:rsidR="00253566" w:rsidRDefault="00253566">
            <w:pPr>
              <w:spacing w:line="500" w:lineRule="exact"/>
              <w:jc w:val="center"/>
              <w:rPr>
                <w:rFonts w:ascii="仿宋_GB2312" w:eastAsia="仿宋_GB2312" w:hAnsi="仿宋_GB2312" w:cs="仿宋_GB2312"/>
                <w:sz w:val="28"/>
                <w:szCs w:val="28"/>
              </w:rPr>
            </w:pPr>
          </w:p>
        </w:tc>
      </w:tr>
      <w:tr w:rsidR="00253566">
        <w:tc>
          <w:tcPr>
            <w:tcW w:w="1247"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2月份</w:t>
            </w:r>
          </w:p>
        </w:tc>
        <w:tc>
          <w:tcPr>
            <w:tcW w:w="3039" w:type="dxa"/>
            <w:vAlign w:val="center"/>
          </w:tcPr>
          <w:p w:rsidR="00253566" w:rsidRDefault="00253566">
            <w:pPr>
              <w:spacing w:line="500" w:lineRule="exact"/>
              <w:jc w:val="center"/>
              <w:rPr>
                <w:rFonts w:ascii="仿宋_GB2312" w:eastAsia="仿宋_GB2312" w:hAnsi="仿宋_GB2312" w:cs="仿宋_GB2312"/>
                <w:sz w:val="28"/>
                <w:szCs w:val="28"/>
              </w:rPr>
            </w:pPr>
          </w:p>
        </w:tc>
        <w:tc>
          <w:tcPr>
            <w:tcW w:w="1520"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8月份</w:t>
            </w:r>
          </w:p>
        </w:tc>
        <w:tc>
          <w:tcPr>
            <w:tcW w:w="2716" w:type="dxa"/>
            <w:vAlign w:val="center"/>
          </w:tcPr>
          <w:p w:rsidR="00253566" w:rsidRDefault="00253566">
            <w:pPr>
              <w:spacing w:line="500" w:lineRule="exact"/>
              <w:jc w:val="center"/>
              <w:rPr>
                <w:rFonts w:ascii="仿宋_GB2312" w:eastAsia="仿宋_GB2312" w:hAnsi="仿宋_GB2312" w:cs="仿宋_GB2312"/>
                <w:sz w:val="28"/>
                <w:szCs w:val="28"/>
              </w:rPr>
            </w:pPr>
          </w:p>
        </w:tc>
      </w:tr>
      <w:tr w:rsidR="00253566">
        <w:trPr>
          <w:trHeight w:val="502"/>
        </w:trPr>
        <w:tc>
          <w:tcPr>
            <w:tcW w:w="1247"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3月份</w:t>
            </w:r>
          </w:p>
        </w:tc>
        <w:tc>
          <w:tcPr>
            <w:tcW w:w="3039" w:type="dxa"/>
            <w:vAlign w:val="center"/>
          </w:tcPr>
          <w:p w:rsidR="00253566" w:rsidRDefault="00253566">
            <w:pPr>
              <w:spacing w:line="500" w:lineRule="exact"/>
              <w:jc w:val="center"/>
              <w:rPr>
                <w:rFonts w:ascii="仿宋_GB2312" w:eastAsia="仿宋_GB2312" w:hAnsi="仿宋_GB2312" w:cs="仿宋_GB2312"/>
                <w:sz w:val="28"/>
                <w:szCs w:val="28"/>
              </w:rPr>
            </w:pPr>
          </w:p>
        </w:tc>
        <w:tc>
          <w:tcPr>
            <w:tcW w:w="1520"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9月份</w:t>
            </w:r>
          </w:p>
        </w:tc>
        <w:tc>
          <w:tcPr>
            <w:tcW w:w="2716" w:type="dxa"/>
            <w:vAlign w:val="center"/>
          </w:tcPr>
          <w:p w:rsidR="00253566" w:rsidRDefault="00253566">
            <w:pPr>
              <w:spacing w:line="500" w:lineRule="exact"/>
              <w:jc w:val="center"/>
              <w:rPr>
                <w:rFonts w:ascii="仿宋_GB2312" w:eastAsia="仿宋_GB2312" w:hAnsi="仿宋_GB2312" w:cs="仿宋_GB2312"/>
                <w:sz w:val="28"/>
                <w:szCs w:val="28"/>
              </w:rPr>
            </w:pPr>
          </w:p>
        </w:tc>
      </w:tr>
      <w:tr w:rsidR="00253566">
        <w:tc>
          <w:tcPr>
            <w:tcW w:w="1247"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4月份</w:t>
            </w:r>
          </w:p>
        </w:tc>
        <w:tc>
          <w:tcPr>
            <w:tcW w:w="3039" w:type="dxa"/>
            <w:vAlign w:val="center"/>
          </w:tcPr>
          <w:p w:rsidR="00253566" w:rsidRDefault="00253566">
            <w:pPr>
              <w:spacing w:line="500" w:lineRule="exact"/>
              <w:jc w:val="center"/>
              <w:rPr>
                <w:rFonts w:ascii="仿宋_GB2312" w:eastAsia="仿宋_GB2312" w:hAnsi="仿宋_GB2312" w:cs="仿宋_GB2312"/>
                <w:sz w:val="28"/>
                <w:szCs w:val="28"/>
              </w:rPr>
            </w:pPr>
          </w:p>
        </w:tc>
        <w:tc>
          <w:tcPr>
            <w:tcW w:w="1520"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10月份</w:t>
            </w:r>
          </w:p>
        </w:tc>
        <w:tc>
          <w:tcPr>
            <w:tcW w:w="2716" w:type="dxa"/>
            <w:vAlign w:val="center"/>
          </w:tcPr>
          <w:p w:rsidR="00253566" w:rsidRDefault="00253566">
            <w:pPr>
              <w:spacing w:line="500" w:lineRule="exact"/>
              <w:jc w:val="center"/>
              <w:rPr>
                <w:rFonts w:ascii="仿宋_GB2312" w:eastAsia="仿宋_GB2312" w:hAnsi="仿宋_GB2312" w:cs="仿宋_GB2312"/>
                <w:sz w:val="28"/>
                <w:szCs w:val="28"/>
              </w:rPr>
            </w:pPr>
          </w:p>
        </w:tc>
      </w:tr>
      <w:tr w:rsidR="00253566">
        <w:tc>
          <w:tcPr>
            <w:tcW w:w="1247"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5月份</w:t>
            </w:r>
          </w:p>
        </w:tc>
        <w:tc>
          <w:tcPr>
            <w:tcW w:w="3039" w:type="dxa"/>
            <w:vAlign w:val="center"/>
          </w:tcPr>
          <w:p w:rsidR="00253566" w:rsidRDefault="00253566">
            <w:pPr>
              <w:spacing w:line="500" w:lineRule="exact"/>
              <w:jc w:val="center"/>
              <w:rPr>
                <w:rFonts w:ascii="仿宋_GB2312" w:eastAsia="仿宋_GB2312" w:hAnsi="仿宋_GB2312" w:cs="仿宋_GB2312"/>
                <w:sz w:val="28"/>
                <w:szCs w:val="28"/>
              </w:rPr>
            </w:pPr>
          </w:p>
        </w:tc>
        <w:tc>
          <w:tcPr>
            <w:tcW w:w="1520"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11月份</w:t>
            </w:r>
          </w:p>
        </w:tc>
        <w:tc>
          <w:tcPr>
            <w:tcW w:w="2716" w:type="dxa"/>
            <w:vAlign w:val="center"/>
          </w:tcPr>
          <w:p w:rsidR="00253566" w:rsidRDefault="00253566">
            <w:pPr>
              <w:spacing w:line="500" w:lineRule="exact"/>
              <w:jc w:val="center"/>
              <w:rPr>
                <w:rFonts w:ascii="仿宋_GB2312" w:eastAsia="仿宋_GB2312" w:hAnsi="仿宋_GB2312" w:cs="仿宋_GB2312"/>
                <w:sz w:val="28"/>
                <w:szCs w:val="28"/>
              </w:rPr>
            </w:pPr>
          </w:p>
        </w:tc>
      </w:tr>
      <w:tr w:rsidR="00253566">
        <w:tc>
          <w:tcPr>
            <w:tcW w:w="1247"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6月份</w:t>
            </w:r>
          </w:p>
        </w:tc>
        <w:tc>
          <w:tcPr>
            <w:tcW w:w="3039" w:type="dxa"/>
            <w:vAlign w:val="center"/>
          </w:tcPr>
          <w:p w:rsidR="00253566" w:rsidRDefault="00253566">
            <w:pPr>
              <w:spacing w:line="500" w:lineRule="exact"/>
              <w:jc w:val="center"/>
              <w:rPr>
                <w:rFonts w:ascii="仿宋_GB2312" w:eastAsia="仿宋_GB2312" w:hAnsi="仿宋_GB2312" w:cs="仿宋_GB2312"/>
                <w:sz w:val="28"/>
                <w:szCs w:val="28"/>
              </w:rPr>
            </w:pPr>
          </w:p>
        </w:tc>
        <w:tc>
          <w:tcPr>
            <w:tcW w:w="1520" w:type="dxa"/>
            <w:vAlign w:val="center"/>
          </w:tcPr>
          <w:p w:rsidR="00253566" w:rsidRDefault="00253566">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12月份</w:t>
            </w:r>
          </w:p>
        </w:tc>
        <w:tc>
          <w:tcPr>
            <w:tcW w:w="2716" w:type="dxa"/>
            <w:vAlign w:val="center"/>
          </w:tcPr>
          <w:p w:rsidR="00253566" w:rsidRDefault="00253566">
            <w:pPr>
              <w:spacing w:line="500" w:lineRule="exact"/>
              <w:jc w:val="center"/>
              <w:rPr>
                <w:rFonts w:ascii="仿宋_GB2312" w:eastAsia="仿宋_GB2312" w:hAnsi="仿宋_GB2312" w:cs="仿宋_GB2312"/>
                <w:sz w:val="28"/>
                <w:szCs w:val="28"/>
              </w:rPr>
            </w:pPr>
          </w:p>
        </w:tc>
      </w:tr>
    </w:tbl>
    <w:p w:rsidR="00253566" w:rsidRDefault="00430D98">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当甲方预计</w:t>
      </w:r>
      <w:r w:rsidR="00A17B3E">
        <w:rPr>
          <w:rFonts w:ascii="仿宋_GB2312" w:eastAsia="仿宋_GB2312" w:hAnsi="仿宋_GB2312" w:cs="仿宋_GB2312" w:hint="eastAsia"/>
          <w:sz w:val="28"/>
          <w:szCs w:val="28"/>
        </w:rPr>
        <w:t>次月</w:t>
      </w:r>
      <w:r>
        <w:rPr>
          <w:rFonts w:ascii="仿宋_GB2312" w:eastAsia="仿宋_GB2312" w:hAnsi="仿宋_GB2312" w:cs="仿宋_GB2312" w:hint="eastAsia"/>
          <w:sz w:val="28"/>
          <w:szCs w:val="28"/>
        </w:rPr>
        <w:t>的</w:t>
      </w:r>
      <w:r w:rsidR="004A6ACE">
        <w:rPr>
          <w:rFonts w:ascii="仿宋_GB2312" w:eastAsia="仿宋_GB2312" w:hAnsi="仿宋_GB2312" w:cs="仿宋_GB2312" w:hint="eastAsia"/>
          <w:sz w:val="28"/>
          <w:szCs w:val="28"/>
        </w:rPr>
        <w:t>交易电量计划</w:t>
      </w:r>
      <w:r>
        <w:rPr>
          <w:rFonts w:ascii="仿宋_GB2312" w:eastAsia="仿宋_GB2312" w:hAnsi="仿宋_GB2312" w:cs="仿宋_GB2312" w:hint="eastAsia"/>
          <w:sz w:val="28"/>
          <w:szCs w:val="28"/>
        </w:rPr>
        <w:t>需要</w:t>
      </w:r>
      <w:r w:rsidR="004A6ACE">
        <w:rPr>
          <w:rFonts w:ascii="仿宋_GB2312" w:eastAsia="仿宋_GB2312" w:hAnsi="仿宋_GB2312" w:cs="仿宋_GB2312" w:hint="eastAsia"/>
          <w:sz w:val="28"/>
          <w:szCs w:val="28"/>
        </w:rPr>
        <w:t>调整，应于</w:t>
      </w:r>
      <w:r w:rsidR="0074398E">
        <w:rPr>
          <w:rFonts w:ascii="仿宋_GB2312" w:eastAsia="仿宋_GB2312" w:hAnsi="仿宋_GB2312" w:cs="仿宋_GB2312" w:hint="eastAsia"/>
          <w:sz w:val="28"/>
          <w:szCs w:val="28"/>
        </w:rPr>
        <w:t>当</w:t>
      </w:r>
      <w:r w:rsidR="004A6ACE">
        <w:rPr>
          <w:rFonts w:ascii="仿宋_GB2312" w:eastAsia="仿宋_GB2312" w:hAnsi="仿宋_GB2312" w:cs="仿宋_GB2312" w:hint="eastAsia"/>
          <w:sz w:val="28"/>
          <w:szCs w:val="28"/>
        </w:rPr>
        <w:t>月</w:t>
      </w:r>
      <w:r w:rsidR="004A6ACE">
        <w:rPr>
          <w:rFonts w:ascii="仿宋_GB2312" w:eastAsia="仿宋_GB2312" w:hAnsi="仿宋_GB2312" w:cs="仿宋_GB2312" w:hint="eastAsia"/>
          <w:sz w:val="28"/>
          <w:szCs w:val="28"/>
          <w:u w:val="single"/>
        </w:rPr>
        <w:t xml:space="preserve">    </w:t>
      </w:r>
      <w:r w:rsidR="004A6ACE">
        <w:rPr>
          <w:rFonts w:ascii="仿宋_GB2312" w:eastAsia="仿宋_GB2312" w:hAnsi="仿宋_GB2312" w:cs="仿宋_GB2312" w:hint="eastAsia"/>
          <w:sz w:val="28"/>
          <w:szCs w:val="28"/>
        </w:rPr>
        <w:t>日前向乙方提交</w:t>
      </w:r>
      <w:r>
        <w:rPr>
          <w:rFonts w:ascii="仿宋_GB2312" w:eastAsia="仿宋_GB2312" w:hAnsi="仿宋_GB2312" w:cs="仿宋_GB2312" w:hint="eastAsia"/>
          <w:sz w:val="28"/>
          <w:szCs w:val="28"/>
        </w:rPr>
        <w:t>书面</w:t>
      </w:r>
      <w:r w:rsidR="004A6ACE">
        <w:rPr>
          <w:rFonts w:ascii="仿宋_GB2312" w:eastAsia="仿宋_GB2312" w:hAnsi="仿宋_GB2312" w:cs="仿宋_GB2312" w:hint="eastAsia"/>
          <w:sz w:val="28"/>
          <w:szCs w:val="28"/>
        </w:rPr>
        <w:t>的《交易电量月度调整确认单》（</w:t>
      </w:r>
      <w:r w:rsidR="00253566">
        <w:rPr>
          <w:rFonts w:ascii="仿宋_GB2312" w:eastAsia="仿宋_GB2312" w:hAnsi="仿宋_GB2312" w:cs="仿宋_GB2312" w:hint="eastAsia"/>
          <w:sz w:val="28"/>
          <w:szCs w:val="28"/>
        </w:rPr>
        <w:t>见附件2</w:t>
      </w:r>
      <w:r w:rsidR="004A6ACE">
        <w:rPr>
          <w:rFonts w:ascii="仿宋_GB2312" w:eastAsia="仿宋_GB2312" w:hAnsi="仿宋_GB2312" w:cs="仿宋_GB2312" w:hint="eastAsia"/>
          <w:sz w:val="28"/>
          <w:szCs w:val="28"/>
        </w:rPr>
        <w:t>）</w:t>
      </w:r>
      <w:r w:rsidR="00253566">
        <w:rPr>
          <w:rFonts w:ascii="仿宋_GB2312" w:eastAsia="仿宋_GB2312" w:hAnsi="仿宋_GB2312" w:cs="仿宋_GB2312" w:hint="eastAsia"/>
          <w:sz w:val="28"/>
          <w:szCs w:val="28"/>
        </w:rPr>
        <w:t>。</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二、甲乙双方</w:t>
      </w:r>
      <w:r w:rsidR="004A6ACE">
        <w:rPr>
          <w:rFonts w:ascii="仿宋_GB2312" w:eastAsia="仿宋_GB2312" w:hAnsi="仿宋_GB2312" w:cs="仿宋_GB2312" w:hint="eastAsia"/>
          <w:sz w:val="28"/>
          <w:szCs w:val="28"/>
        </w:rPr>
        <w:t>明确</w:t>
      </w:r>
      <w:r>
        <w:rPr>
          <w:rFonts w:ascii="仿宋_GB2312" w:eastAsia="仿宋_GB2312" w:hAnsi="仿宋_GB2312" w:cs="仿宋_GB2312" w:hint="eastAsia"/>
          <w:sz w:val="28"/>
          <w:szCs w:val="28"/>
        </w:rPr>
        <w:t>以不考虑输配电价调整系数情况下的</w:t>
      </w:r>
      <w:r w:rsidR="00430D98">
        <w:rPr>
          <w:rFonts w:ascii="仿宋_GB2312" w:eastAsia="仿宋_GB2312" w:hAnsi="仿宋_GB2312" w:cs="仿宋_GB2312" w:hint="eastAsia"/>
          <w:sz w:val="28"/>
          <w:szCs w:val="28"/>
        </w:rPr>
        <w:t>购电折算</w:t>
      </w:r>
      <w:r>
        <w:rPr>
          <w:rFonts w:ascii="仿宋_GB2312" w:eastAsia="仿宋_GB2312" w:hAnsi="仿宋_GB2312" w:cs="仿宋_GB2312" w:hint="eastAsia"/>
          <w:sz w:val="28"/>
          <w:szCs w:val="28"/>
        </w:rPr>
        <w:t>上网价</w:t>
      </w:r>
      <w:r w:rsidR="00430D98">
        <w:rPr>
          <w:rFonts w:ascii="仿宋_GB2312" w:eastAsia="仿宋_GB2312" w:hAnsi="仿宋_GB2312" w:cs="仿宋_GB2312" w:hint="eastAsia"/>
          <w:sz w:val="28"/>
          <w:szCs w:val="28"/>
        </w:rPr>
        <w:t>格</w:t>
      </w:r>
      <w:r>
        <w:rPr>
          <w:rFonts w:ascii="仿宋_GB2312" w:eastAsia="仿宋_GB2312" w:hAnsi="仿宋_GB2312" w:cs="仿宋_GB2312" w:hint="eastAsia"/>
          <w:sz w:val="28"/>
          <w:szCs w:val="28"/>
        </w:rPr>
        <w:t>作为合同约定的交易价格</w:t>
      </w:r>
      <w:r w:rsidR="00430D98">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电力用户</w:t>
      </w:r>
      <w:r w:rsidR="00430D98">
        <w:rPr>
          <w:rFonts w:ascii="仿宋_GB2312" w:eastAsia="仿宋_GB2312" w:hAnsi="仿宋_GB2312" w:cs="仿宋_GB2312" w:hint="eastAsia"/>
          <w:sz w:val="28"/>
          <w:szCs w:val="28"/>
        </w:rPr>
        <w:t>实际</w:t>
      </w:r>
      <w:r>
        <w:rPr>
          <w:rFonts w:ascii="仿宋_GB2312" w:eastAsia="仿宋_GB2312" w:hAnsi="仿宋_GB2312" w:cs="仿宋_GB2312" w:hint="eastAsia"/>
          <w:sz w:val="28"/>
          <w:szCs w:val="28"/>
        </w:rPr>
        <w:t>购电价格=交易价格（</w:t>
      </w:r>
      <w:r w:rsidR="00430D98">
        <w:rPr>
          <w:rFonts w:ascii="仿宋_GB2312" w:eastAsia="仿宋_GB2312" w:hAnsi="仿宋_GB2312" w:cs="仿宋_GB2312" w:hint="eastAsia"/>
          <w:sz w:val="28"/>
          <w:szCs w:val="28"/>
        </w:rPr>
        <w:t>购电折算</w:t>
      </w:r>
      <w:r>
        <w:rPr>
          <w:rFonts w:ascii="仿宋_GB2312" w:eastAsia="仿宋_GB2312" w:hAnsi="仿宋_GB2312" w:cs="仿宋_GB2312" w:hint="eastAsia"/>
          <w:sz w:val="28"/>
          <w:szCs w:val="28"/>
        </w:rPr>
        <w:t>上网价</w:t>
      </w:r>
      <w:r w:rsidR="00430D98">
        <w:rPr>
          <w:rFonts w:ascii="仿宋_GB2312" w:eastAsia="仿宋_GB2312" w:hAnsi="仿宋_GB2312" w:cs="仿宋_GB2312" w:hint="eastAsia"/>
          <w:sz w:val="28"/>
          <w:szCs w:val="28"/>
        </w:rPr>
        <w:t>格</w:t>
      </w:r>
      <w:r>
        <w:rPr>
          <w:rFonts w:ascii="仿宋_GB2312" w:eastAsia="仿宋_GB2312" w:hAnsi="仿宋_GB2312" w:cs="仿宋_GB2312" w:hint="eastAsia"/>
          <w:sz w:val="28"/>
          <w:szCs w:val="28"/>
        </w:rPr>
        <w:t>）+基准电度输配电价+政府性基金及附加。</w:t>
      </w:r>
      <w:r w:rsidR="00430D98">
        <w:rPr>
          <w:rFonts w:ascii="仿宋_GB2312" w:eastAsia="仿宋_GB2312" w:hAnsi="仿宋_GB2312" w:cs="仿宋_GB2312" w:hint="eastAsia"/>
          <w:sz w:val="28"/>
          <w:szCs w:val="28"/>
        </w:rPr>
        <w:t>双</w:t>
      </w:r>
      <w:r w:rsidR="00430D98">
        <w:rPr>
          <w:rFonts w:ascii="仿宋_GB2312" w:eastAsia="仿宋_GB2312" w:hAnsi="仿宋_GB2312" w:cs="仿宋_GB2312" w:hint="eastAsia"/>
          <w:sz w:val="28"/>
          <w:szCs w:val="28"/>
        </w:rPr>
        <w:lastRenderedPageBreak/>
        <w:t>方约定，</w:t>
      </w:r>
      <w:r w:rsidR="006361A6">
        <w:rPr>
          <w:rFonts w:ascii="仿宋_GB2312" w:eastAsia="仿宋_GB2312" w:hAnsi="仿宋_GB2312" w:cs="仿宋_GB2312" w:hint="eastAsia"/>
          <w:sz w:val="28"/>
          <w:szCs w:val="28"/>
        </w:rPr>
        <w:t>对</w:t>
      </w:r>
      <w:r w:rsidR="00430D98">
        <w:rPr>
          <w:rFonts w:ascii="仿宋_GB2312" w:eastAsia="仿宋_GB2312" w:hAnsi="仿宋_GB2312" w:cs="仿宋_GB2312" w:hint="eastAsia"/>
          <w:sz w:val="28"/>
          <w:szCs w:val="28"/>
        </w:rPr>
        <w:t>交易电量的交易价格</w:t>
      </w:r>
      <w:r>
        <w:rPr>
          <w:rFonts w:ascii="仿宋_GB2312" w:eastAsia="仿宋_GB2312" w:hAnsi="仿宋_GB2312" w:cs="仿宋_GB2312" w:hint="eastAsia"/>
          <w:sz w:val="28"/>
          <w:szCs w:val="28"/>
        </w:rPr>
        <w:t>按</w:t>
      </w:r>
      <w:r w:rsidR="00430D98">
        <w:rPr>
          <w:rFonts w:ascii="仿宋_GB2312" w:eastAsia="仿宋_GB2312" w:hAnsi="仿宋_GB2312" w:cs="仿宋_GB2312" w:hint="eastAsia"/>
          <w:sz w:val="28"/>
          <w:szCs w:val="28"/>
        </w:rPr>
        <w:t>以下</w:t>
      </w:r>
      <w:r>
        <w:rPr>
          <w:rFonts w:ascii="仿宋_GB2312" w:eastAsia="仿宋_GB2312" w:hAnsi="仿宋_GB2312" w:cs="仿宋_GB2312" w:hint="eastAsia"/>
          <w:sz w:val="28"/>
          <w:szCs w:val="28"/>
        </w:rPr>
        <w:t>第（  ）种</w:t>
      </w:r>
      <w:r w:rsidR="00430D98">
        <w:rPr>
          <w:rFonts w:ascii="仿宋_GB2312" w:eastAsia="仿宋_GB2312" w:hAnsi="仿宋_GB2312" w:cs="仿宋_GB2312" w:hint="eastAsia"/>
          <w:sz w:val="28"/>
          <w:szCs w:val="28"/>
        </w:rPr>
        <w:t>方式确定</w:t>
      </w:r>
      <w:r>
        <w:rPr>
          <w:rFonts w:ascii="仿宋_GB2312" w:eastAsia="仿宋_GB2312" w:hAnsi="仿宋_GB2312" w:cs="仿宋_GB2312" w:hint="eastAsia"/>
          <w:sz w:val="28"/>
          <w:szCs w:val="28"/>
        </w:rPr>
        <w:t>：</w:t>
      </w:r>
    </w:p>
    <w:p w:rsidR="00AE37EF" w:rsidRDefault="003472A5">
      <w:pPr>
        <w:tabs>
          <w:tab w:val="left" w:pos="570"/>
        </w:tabs>
        <w:spacing w:line="50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1）</w:t>
      </w:r>
      <w:r w:rsidR="00590F47">
        <w:rPr>
          <w:rFonts w:ascii="仿宋_GB2312" w:eastAsia="仿宋_GB2312" w:hAnsi="仿宋_GB2312" w:cs="仿宋_GB2312" w:hint="eastAsia"/>
          <w:b/>
          <w:bCs/>
          <w:sz w:val="28"/>
          <w:szCs w:val="28"/>
        </w:rPr>
        <w:t>固定</w:t>
      </w:r>
      <w:r w:rsidR="004A6ACE">
        <w:rPr>
          <w:rFonts w:ascii="仿宋_GB2312" w:eastAsia="仿宋_GB2312" w:hAnsi="仿宋_GB2312" w:cs="仿宋_GB2312" w:hint="eastAsia"/>
          <w:b/>
          <w:bCs/>
          <w:sz w:val="28"/>
          <w:szCs w:val="28"/>
        </w:rPr>
        <w:t>价差（</w:t>
      </w:r>
      <w:r>
        <w:rPr>
          <w:rFonts w:ascii="仿宋_GB2312" w:eastAsia="仿宋_GB2312" w:hAnsi="仿宋_GB2312" w:cs="仿宋_GB2312" w:hint="eastAsia"/>
          <w:sz w:val="28"/>
          <w:szCs w:val="28"/>
        </w:rPr>
        <w:t>价格</w:t>
      </w:r>
      <w:r w:rsidR="004A6ACE">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模式</w:t>
      </w:r>
      <w:r w:rsidR="00253566">
        <w:rPr>
          <w:rFonts w:ascii="仿宋_GB2312" w:eastAsia="仿宋_GB2312" w:hAnsi="仿宋_GB2312" w:cs="仿宋_GB2312" w:hint="eastAsia"/>
          <w:b/>
          <w:bCs/>
          <w:sz w:val="28"/>
          <w:szCs w:val="28"/>
        </w:rPr>
        <w:t>：</w:t>
      </w:r>
    </w:p>
    <w:p w:rsidR="00253566" w:rsidRDefault="00253566" w:rsidP="009E05FE">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甲方向乙方购买的交易电量</w:t>
      </w:r>
      <w:r w:rsidR="0064443E">
        <w:rPr>
          <w:rFonts w:ascii="仿宋_GB2312" w:eastAsia="仿宋_GB2312" w:hAnsi="仿宋_GB2312" w:cs="仿宋_GB2312" w:hint="eastAsia"/>
          <w:sz w:val="28"/>
          <w:szCs w:val="28"/>
        </w:rPr>
        <w:t>，</w:t>
      </w:r>
      <w:r w:rsidR="004A6ACE">
        <w:rPr>
          <w:rFonts w:ascii="仿宋_GB2312" w:eastAsia="仿宋_GB2312" w:hAnsi="仿宋_GB2312" w:cs="仿宋_GB2312" w:hint="eastAsia"/>
          <w:sz w:val="28"/>
          <w:szCs w:val="28"/>
        </w:rPr>
        <w:t>价差</w:t>
      </w:r>
      <w:r w:rsidR="00590F47">
        <w:rPr>
          <w:rFonts w:ascii="仿宋_GB2312" w:eastAsia="仿宋_GB2312" w:hAnsi="仿宋_GB2312" w:cs="仿宋_GB2312" w:hint="eastAsia"/>
          <w:sz w:val="28"/>
          <w:szCs w:val="28"/>
        </w:rPr>
        <w:t>为</w:t>
      </w:r>
      <w:r w:rsidR="004A6ACE">
        <w:rPr>
          <w:rFonts w:ascii="仿宋_GB2312" w:eastAsia="仿宋_GB2312" w:hAnsi="仿宋_GB2312" w:cs="仿宋_GB2312" w:hint="eastAsia"/>
          <w:sz w:val="28"/>
          <w:szCs w:val="28"/>
          <w:u w:val="single"/>
        </w:rPr>
        <w:t xml:space="preserve">     </w:t>
      </w:r>
      <w:r w:rsidR="004A6ACE">
        <w:rPr>
          <w:rFonts w:ascii="仿宋_GB2312" w:eastAsia="仿宋_GB2312" w:hAnsi="仿宋_GB2312" w:cs="仿宋_GB2312" w:hint="eastAsia"/>
          <w:sz w:val="28"/>
          <w:szCs w:val="28"/>
        </w:rPr>
        <w:t>分/千瓦时，即交易价格</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元/千瓦时（含税）。</w:t>
      </w:r>
      <w:r w:rsidR="006361A6">
        <w:rPr>
          <w:rFonts w:ascii="仿宋_GB2312" w:eastAsia="仿宋_GB2312" w:hAnsi="仿宋_GB2312" w:cs="仿宋_GB2312" w:hint="eastAsia"/>
          <w:sz w:val="28"/>
          <w:szCs w:val="28"/>
        </w:rPr>
        <w:t>；</w:t>
      </w:r>
    </w:p>
    <w:p w:rsidR="00253566" w:rsidRDefault="00253566">
      <w:pPr>
        <w:tabs>
          <w:tab w:val="left" w:pos="570"/>
        </w:tabs>
        <w:spacing w:line="5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（2）价差分成模式：</w:t>
      </w:r>
    </w:p>
    <w:p w:rsidR="00253566" w:rsidRDefault="004A6ACE" w:rsidP="004A6ACE">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甲方向乙方购买的</w:t>
      </w:r>
      <w:r w:rsidR="00253566">
        <w:rPr>
          <w:rFonts w:ascii="仿宋_GB2312" w:eastAsia="仿宋_GB2312" w:hAnsi="仿宋_GB2312" w:cs="仿宋_GB2312" w:hint="eastAsia"/>
          <w:sz w:val="28"/>
          <w:szCs w:val="28"/>
        </w:rPr>
        <w:t>交易电量</w:t>
      </w:r>
      <w:r>
        <w:rPr>
          <w:rFonts w:ascii="仿宋_GB2312" w:eastAsia="仿宋_GB2312" w:hAnsi="仿宋_GB2312" w:cs="仿宋_GB2312" w:hint="eastAsia"/>
          <w:sz w:val="28"/>
          <w:szCs w:val="28"/>
        </w:rPr>
        <w:t>，</w:t>
      </w:r>
      <w:r w:rsidR="00A70990">
        <w:rPr>
          <w:rFonts w:ascii="仿宋_GB2312" w:eastAsia="仿宋_GB2312" w:hAnsi="仿宋_GB2312" w:cs="仿宋_GB2312" w:hint="eastAsia"/>
          <w:sz w:val="28"/>
          <w:szCs w:val="28"/>
        </w:rPr>
        <w:t>乙方先承诺交易价格不高于燃煤标杆电价，</w:t>
      </w:r>
      <w:r w:rsidR="00253566">
        <w:rPr>
          <w:rFonts w:ascii="仿宋_GB2312" w:eastAsia="仿宋_GB2312" w:hAnsi="仿宋_GB2312" w:cs="仿宋_GB2312" w:hint="eastAsia"/>
          <w:sz w:val="28"/>
          <w:szCs w:val="28"/>
        </w:rPr>
        <w:t>低于</w:t>
      </w:r>
      <w:r>
        <w:rPr>
          <w:rFonts w:ascii="仿宋_GB2312" w:eastAsia="仿宋_GB2312" w:hAnsi="仿宋_GB2312" w:cs="仿宋_GB2312" w:hint="eastAsia"/>
          <w:sz w:val="28"/>
          <w:szCs w:val="28"/>
        </w:rPr>
        <w:t>燃煤</w:t>
      </w:r>
      <w:r w:rsidR="00A17B3E">
        <w:rPr>
          <w:rFonts w:ascii="仿宋_GB2312" w:eastAsia="仿宋_GB2312" w:hAnsi="仿宋_GB2312" w:cs="仿宋_GB2312" w:hint="eastAsia"/>
          <w:sz w:val="28"/>
          <w:szCs w:val="28"/>
        </w:rPr>
        <w:t>标杆</w:t>
      </w:r>
      <w:r>
        <w:rPr>
          <w:rFonts w:ascii="仿宋_GB2312" w:eastAsia="仿宋_GB2312" w:hAnsi="仿宋_GB2312" w:cs="仿宋_GB2312" w:hint="eastAsia"/>
          <w:sz w:val="28"/>
          <w:szCs w:val="28"/>
        </w:rPr>
        <w:t>电价</w:t>
      </w:r>
      <w:r w:rsidR="00253566">
        <w:rPr>
          <w:rFonts w:ascii="仿宋_GB2312" w:eastAsia="仿宋_GB2312" w:hAnsi="仿宋_GB2312" w:cs="仿宋_GB2312" w:hint="eastAsia"/>
          <w:sz w:val="28"/>
          <w:szCs w:val="28"/>
        </w:rPr>
        <w:t>时产生的价差</w:t>
      </w:r>
      <w:r>
        <w:rPr>
          <w:rFonts w:ascii="仿宋_GB2312" w:eastAsia="仿宋_GB2312" w:hAnsi="仿宋_GB2312" w:cs="仿宋_GB2312" w:hint="eastAsia"/>
          <w:sz w:val="28"/>
          <w:szCs w:val="28"/>
        </w:rPr>
        <w:t>收益</w:t>
      </w:r>
      <w:r w:rsidR="00253566">
        <w:rPr>
          <w:rFonts w:ascii="仿宋_GB2312" w:eastAsia="仿宋_GB2312" w:hAnsi="仿宋_GB2312" w:cs="仿宋_GB2312" w:hint="eastAsia"/>
          <w:sz w:val="28"/>
          <w:szCs w:val="28"/>
        </w:rPr>
        <w:t>，甲乙双方按甲方</w:t>
      </w:r>
      <w:r w:rsidR="00253566">
        <w:rPr>
          <w:rFonts w:ascii="仿宋_GB2312" w:eastAsia="仿宋_GB2312" w:hAnsi="仿宋_GB2312" w:cs="仿宋_GB2312" w:hint="eastAsia"/>
          <w:sz w:val="28"/>
          <w:szCs w:val="28"/>
          <w:u w:val="single"/>
        </w:rPr>
        <w:t xml:space="preserve">  </w:t>
      </w:r>
      <w:r w:rsidR="00812285">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u w:val="single"/>
        </w:rPr>
        <w:t xml:space="preserve">  %</w:t>
      </w:r>
      <w:r w:rsidR="0064443E">
        <w:rPr>
          <w:rFonts w:ascii="仿宋_GB2312" w:eastAsia="仿宋_GB2312" w:hAnsi="仿宋_GB2312" w:cs="仿宋_GB2312" w:hint="eastAsia"/>
          <w:sz w:val="28"/>
          <w:szCs w:val="28"/>
        </w:rPr>
        <w:t>、</w:t>
      </w:r>
      <w:r w:rsidR="00253566">
        <w:rPr>
          <w:rFonts w:ascii="仿宋_GB2312" w:eastAsia="仿宋_GB2312" w:hAnsi="仿宋_GB2312" w:cs="仿宋_GB2312" w:hint="eastAsia"/>
          <w:sz w:val="28"/>
          <w:szCs w:val="28"/>
        </w:rPr>
        <w:t>乙方</w:t>
      </w:r>
      <w:r w:rsidR="00253566">
        <w:rPr>
          <w:rFonts w:ascii="仿宋_GB2312" w:eastAsia="仿宋_GB2312" w:hAnsi="仿宋_GB2312" w:cs="仿宋_GB2312" w:hint="eastAsia"/>
          <w:sz w:val="28"/>
          <w:szCs w:val="28"/>
          <w:u w:val="single"/>
        </w:rPr>
        <w:t xml:space="preserve">  </w:t>
      </w:r>
      <w:r w:rsidR="00812285">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rPr>
        <w:t>的比例分配。</w:t>
      </w:r>
    </w:p>
    <w:p w:rsidR="00A73845" w:rsidRDefault="00A73845" w:rsidP="00A73845">
      <w:pPr>
        <w:tabs>
          <w:tab w:val="left" w:pos="570"/>
        </w:tabs>
        <w:spacing w:line="5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w:t>
      </w:r>
      <w:r w:rsidR="00F828F3">
        <w:rPr>
          <w:rFonts w:ascii="仿宋_GB2312" w:eastAsia="仿宋_GB2312" w:hAnsi="仿宋_GB2312" w:cs="仿宋_GB2312" w:hint="eastAsia"/>
          <w:b/>
          <w:bCs/>
          <w:sz w:val="28"/>
          <w:szCs w:val="28"/>
        </w:rPr>
        <w:t>固定</w:t>
      </w:r>
      <w:r>
        <w:rPr>
          <w:rFonts w:ascii="仿宋_GB2312" w:eastAsia="仿宋_GB2312" w:hAnsi="仿宋_GB2312" w:cs="仿宋_GB2312" w:hint="eastAsia"/>
          <w:b/>
          <w:bCs/>
          <w:sz w:val="28"/>
          <w:szCs w:val="28"/>
        </w:rPr>
        <w:t>价差（价格）模式+价差分成模式：</w:t>
      </w:r>
    </w:p>
    <w:p w:rsidR="00A73845" w:rsidRDefault="00A73845" w:rsidP="00A73845">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甲方向乙方购买的交易电量</w:t>
      </w:r>
      <w:r w:rsidR="0064443E">
        <w:rPr>
          <w:rFonts w:ascii="仿宋_GB2312" w:eastAsia="仿宋_GB2312" w:hAnsi="仿宋_GB2312" w:cs="仿宋_GB2312" w:hint="eastAsia"/>
          <w:sz w:val="28"/>
          <w:szCs w:val="28"/>
        </w:rPr>
        <w:t>，乙方</w:t>
      </w:r>
      <w:r w:rsidR="00F94217">
        <w:rPr>
          <w:rFonts w:ascii="仿宋_GB2312" w:eastAsia="仿宋_GB2312" w:hAnsi="仿宋_GB2312" w:cs="仿宋_GB2312" w:hint="eastAsia"/>
          <w:sz w:val="28"/>
          <w:szCs w:val="28"/>
        </w:rPr>
        <w:t>先承诺按</w:t>
      </w:r>
      <w:r>
        <w:rPr>
          <w:rFonts w:ascii="仿宋_GB2312" w:eastAsia="仿宋_GB2312" w:hAnsi="仿宋_GB2312" w:cs="仿宋_GB2312" w:hint="eastAsia"/>
          <w:sz w:val="28"/>
          <w:szCs w:val="28"/>
        </w:rPr>
        <w:t>价差</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分/千瓦时（含税）进行电力交易。</w:t>
      </w:r>
      <w:r w:rsidR="00F94217">
        <w:rPr>
          <w:rFonts w:ascii="仿宋_GB2312" w:eastAsia="仿宋_GB2312" w:hAnsi="仿宋_GB2312" w:cs="仿宋_GB2312" w:hint="eastAsia"/>
          <w:sz w:val="28"/>
          <w:szCs w:val="28"/>
        </w:rPr>
        <w:t>若实际交易</w:t>
      </w:r>
      <w:r>
        <w:rPr>
          <w:rFonts w:ascii="仿宋_GB2312" w:eastAsia="仿宋_GB2312" w:hAnsi="仿宋_GB2312" w:cs="仿宋_GB2312" w:hint="eastAsia"/>
          <w:sz w:val="28"/>
          <w:szCs w:val="28"/>
        </w:rPr>
        <w:t>成交价差超出</w:t>
      </w:r>
      <w:r w:rsidR="00F94217">
        <w:rPr>
          <w:rFonts w:ascii="仿宋_GB2312" w:eastAsia="仿宋_GB2312" w:hAnsi="仿宋_GB2312" w:cs="仿宋_GB2312" w:hint="eastAsia"/>
          <w:sz w:val="28"/>
          <w:szCs w:val="28"/>
        </w:rPr>
        <w:t>以上</w:t>
      </w:r>
      <w:r w:rsidR="0064443E">
        <w:rPr>
          <w:rFonts w:ascii="仿宋_GB2312" w:eastAsia="仿宋_GB2312" w:hAnsi="仿宋_GB2312" w:cs="仿宋_GB2312" w:hint="eastAsia"/>
          <w:sz w:val="28"/>
          <w:szCs w:val="28"/>
        </w:rPr>
        <w:t>承诺</w:t>
      </w:r>
      <w:r w:rsidR="00F94217">
        <w:rPr>
          <w:rFonts w:ascii="仿宋_GB2312" w:eastAsia="仿宋_GB2312" w:hAnsi="仿宋_GB2312" w:cs="仿宋_GB2312" w:hint="eastAsia"/>
          <w:sz w:val="28"/>
          <w:szCs w:val="28"/>
        </w:rPr>
        <w:t>价差</w:t>
      </w:r>
      <w:r w:rsidR="0064443E">
        <w:rPr>
          <w:rFonts w:ascii="仿宋_GB2312" w:eastAsia="仿宋_GB2312" w:hAnsi="仿宋_GB2312" w:cs="仿宋_GB2312" w:hint="eastAsia"/>
          <w:sz w:val="28"/>
          <w:szCs w:val="28"/>
        </w:rPr>
        <w:t>，超出</w:t>
      </w:r>
      <w:r>
        <w:rPr>
          <w:rFonts w:ascii="仿宋_GB2312" w:eastAsia="仿宋_GB2312" w:hAnsi="仿宋_GB2312" w:cs="仿宋_GB2312" w:hint="eastAsia"/>
          <w:sz w:val="28"/>
          <w:szCs w:val="28"/>
        </w:rPr>
        <w:t>部分</w:t>
      </w:r>
      <w:r w:rsidR="00F94217">
        <w:rPr>
          <w:rFonts w:ascii="仿宋_GB2312" w:eastAsia="仿宋_GB2312" w:hAnsi="仿宋_GB2312" w:cs="仿宋_GB2312" w:hint="eastAsia"/>
          <w:sz w:val="28"/>
          <w:szCs w:val="28"/>
        </w:rPr>
        <w:t>价差收益</w:t>
      </w:r>
      <w:r>
        <w:rPr>
          <w:rFonts w:ascii="仿宋_GB2312" w:eastAsia="仿宋_GB2312" w:hAnsi="仿宋_GB2312" w:cs="仿宋_GB2312" w:hint="eastAsia"/>
          <w:sz w:val="28"/>
          <w:szCs w:val="28"/>
        </w:rPr>
        <w:t>甲乙双方按甲方</w:t>
      </w:r>
      <w:r>
        <w:rPr>
          <w:rFonts w:ascii="仿宋_GB2312" w:eastAsia="仿宋_GB2312" w:hAnsi="仿宋_GB2312" w:cs="仿宋_GB2312" w:hint="eastAsia"/>
          <w:sz w:val="28"/>
          <w:szCs w:val="28"/>
          <w:u w:val="single"/>
        </w:rPr>
        <w:t xml:space="preserve">  </w:t>
      </w:r>
      <w:r w:rsidR="00812285">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sidR="0064443E">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乙方</w:t>
      </w:r>
      <w:r>
        <w:rPr>
          <w:rFonts w:ascii="仿宋_GB2312" w:eastAsia="仿宋_GB2312" w:hAnsi="仿宋_GB2312" w:cs="仿宋_GB2312" w:hint="eastAsia"/>
          <w:sz w:val="28"/>
          <w:szCs w:val="28"/>
          <w:u w:val="single"/>
        </w:rPr>
        <w:t xml:space="preserve">   </w:t>
      </w:r>
      <w:r w:rsidR="00812285">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的比例分配。</w:t>
      </w:r>
    </w:p>
    <w:p w:rsidR="00F67E39" w:rsidRDefault="00F67E39" w:rsidP="00A73845">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sidR="00590F47">
        <w:rPr>
          <w:rFonts w:ascii="仿宋_GB2312" w:eastAsia="仿宋_GB2312" w:hAnsi="仿宋_GB2312" w:cs="仿宋_GB2312" w:hint="eastAsia"/>
          <w:sz w:val="28"/>
          <w:szCs w:val="28"/>
        </w:rPr>
        <w:t>上述价差=燃煤标杆电价-交易价格，其中交易价格为售电公司年度长协交易和月度竞价交易成交价格按交易电量计算的加权平均值。</w:t>
      </w:r>
    </w:p>
    <w:p w:rsidR="00AE37EF" w:rsidRDefault="008D6E0D" w:rsidP="00CE46A3">
      <w:pPr>
        <w:wordWrap w:val="0"/>
        <w:adjustRightInd w:val="0"/>
        <w:snapToGrid w:val="0"/>
        <w:spacing w:line="500" w:lineRule="exact"/>
        <w:ind w:firstLineChars="200" w:firstLine="560"/>
        <w:rPr>
          <w:rFonts w:ascii="仿宋_GB2312" w:eastAsia="仿宋_GB2312" w:hAnsi="仿宋_GB2312" w:cs="仿宋_GB2312"/>
          <w:sz w:val="28"/>
          <w:szCs w:val="28"/>
        </w:rPr>
      </w:pPr>
      <w:r w:rsidRPr="008D6E0D">
        <w:rPr>
          <w:rFonts w:ascii="仿宋_GB2312" w:eastAsia="仿宋_GB2312" w:hAnsi="仿宋_GB2312" w:cs="仿宋_GB2312" w:hint="eastAsia"/>
          <w:bCs/>
          <w:sz w:val="28"/>
          <w:szCs w:val="28"/>
        </w:rPr>
        <w:t>四</w:t>
      </w:r>
      <w:r w:rsidR="00253566" w:rsidRPr="00F67E39">
        <w:rPr>
          <w:rFonts w:ascii="仿宋_GB2312" w:eastAsia="仿宋_GB2312" w:hAnsi="仿宋_GB2312" w:cs="仿宋_GB2312" w:hint="eastAsia"/>
          <w:sz w:val="28"/>
          <w:szCs w:val="28"/>
        </w:rPr>
        <w:t>、</w:t>
      </w:r>
      <w:r w:rsidR="003472A5">
        <w:rPr>
          <w:rFonts w:ascii="仿宋_GB2312" w:eastAsia="仿宋_GB2312" w:hAnsi="仿宋_GB2312" w:cs="仿宋_GB2312" w:hint="eastAsia"/>
          <w:sz w:val="28"/>
          <w:szCs w:val="28"/>
        </w:rPr>
        <w:t>甲</w:t>
      </w:r>
      <w:r w:rsidR="00253566">
        <w:rPr>
          <w:rFonts w:ascii="仿宋_GB2312" w:eastAsia="仿宋_GB2312" w:hAnsi="仿宋_GB2312" w:cs="仿宋_GB2312" w:hint="eastAsia"/>
          <w:sz w:val="28"/>
          <w:szCs w:val="28"/>
        </w:rPr>
        <w:t>乙双方有关计量点、电费结算与支付的约定事宜以</w:t>
      </w:r>
      <w:r w:rsidR="000F3995" w:rsidRPr="000F3995">
        <w:rPr>
          <w:rFonts w:ascii="仿宋_GB2312" w:eastAsia="仿宋_GB2312" w:hAnsi="仿宋_GB2312" w:cs="仿宋_GB2312" w:hint="eastAsia"/>
          <w:sz w:val="28"/>
          <w:szCs w:val="28"/>
        </w:rPr>
        <w:t>《</w:t>
      </w:r>
      <w:r w:rsidRPr="008D6E0D">
        <w:rPr>
          <w:rFonts w:ascii="仿宋_GB2312" w:eastAsia="仿宋_GB2312" w:hAnsi="仿宋_GB2312" w:cs="仿宋_GB2312" w:hint="eastAsia"/>
          <w:sz w:val="28"/>
          <w:szCs w:val="28"/>
        </w:rPr>
        <w:t>市场化零售供电合同》</w:t>
      </w:r>
      <w:r w:rsidR="00253566">
        <w:rPr>
          <w:rFonts w:ascii="仿宋_GB2312" w:eastAsia="仿宋_GB2312" w:hAnsi="仿宋_GB2312" w:cs="仿宋_GB2312" w:hint="eastAsia"/>
          <w:sz w:val="28"/>
          <w:szCs w:val="28"/>
        </w:rPr>
        <w:t>条款为准。</w:t>
      </w:r>
    </w:p>
    <w:p w:rsidR="00253566" w:rsidRDefault="00F67E39">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w:t>
      </w:r>
      <w:r w:rsidR="00253566">
        <w:rPr>
          <w:rFonts w:ascii="仿宋_GB2312" w:eastAsia="仿宋_GB2312" w:hAnsi="仿宋_GB2312" w:cs="仿宋_GB2312" w:hint="eastAsia"/>
          <w:sz w:val="28"/>
          <w:szCs w:val="28"/>
        </w:rPr>
        <w:t>、甲方当月实际用电量与申报委托电量</w:t>
      </w:r>
      <w:r w:rsidR="00903F45">
        <w:rPr>
          <w:rFonts w:ascii="仿宋_GB2312" w:eastAsia="仿宋_GB2312" w:hAnsi="仿宋_GB2312" w:cs="仿宋_GB2312" w:hint="eastAsia"/>
          <w:sz w:val="28"/>
          <w:szCs w:val="28"/>
        </w:rPr>
        <w:t>出现偏差，按《福建省电力市场交易规则》相关规定计算</w:t>
      </w:r>
      <w:r w:rsidR="00253566">
        <w:rPr>
          <w:rFonts w:ascii="仿宋_GB2312" w:eastAsia="仿宋_GB2312" w:hAnsi="仿宋_GB2312" w:cs="仿宋_GB2312" w:hint="eastAsia"/>
          <w:sz w:val="28"/>
          <w:szCs w:val="28"/>
        </w:rPr>
        <w:t>的偏差考核费用按(</w:t>
      </w:r>
      <w:r w:rsidR="00253566">
        <w:rPr>
          <w:rFonts w:ascii="仿宋_GB2312" w:eastAsia="仿宋_GB2312" w:hAnsi="仿宋_GB2312" w:cs="仿宋_GB2312" w:hint="eastAsia"/>
          <w:sz w:val="28"/>
          <w:szCs w:val="28"/>
          <w:u w:val="single"/>
        </w:rPr>
        <w:t xml:space="preserve">   </w:t>
      </w:r>
      <w:r w:rsidR="00253566">
        <w:rPr>
          <w:rFonts w:ascii="仿宋_GB2312" w:eastAsia="仿宋_GB2312" w:hAnsi="仿宋_GB2312" w:cs="仿宋_GB2312" w:hint="eastAsia"/>
          <w:sz w:val="28"/>
          <w:szCs w:val="28"/>
        </w:rPr>
        <w:t>)种方式处理：</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（1）考核费用</w:t>
      </w:r>
      <w:r w:rsidR="00903F45">
        <w:rPr>
          <w:rFonts w:ascii="仿宋_GB2312" w:eastAsia="仿宋_GB2312" w:hAnsi="仿宋_GB2312" w:cs="仿宋_GB2312" w:hint="eastAsia"/>
          <w:sz w:val="28"/>
          <w:szCs w:val="28"/>
        </w:rPr>
        <w:t>甲方负责承担</w:t>
      </w:r>
      <w:r w:rsidR="008D6E0D" w:rsidRPr="008D6E0D">
        <w:rPr>
          <w:rFonts w:ascii="仿宋_GB2312" w:eastAsia="仿宋_GB2312" w:hAnsi="仿宋_GB2312" w:cs="仿宋_GB2312"/>
          <w:sz w:val="28"/>
          <w:szCs w:val="28"/>
          <w:u w:val="single"/>
        </w:rPr>
        <w:t xml:space="preserve">    %</w:t>
      </w:r>
      <w:r w:rsidR="00903F45">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乙方</w:t>
      </w:r>
      <w:r w:rsidR="00903F45">
        <w:rPr>
          <w:rFonts w:ascii="仿宋_GB2312" w:eastAsia="仿宋_GB2312" w:hAnsi="仿宋_GB2312" w:cs="仿宋_GB2312" w:hint="eastAsia"/>
          <w:sz w:val="28"/>
          <w:szCs w:val="28"/>
        </w:rPr>
        <w:t>负责</w:t>
      </w:r>
      <w:r>
        <w:rPr>
          <w:rFonts w:ascii="仿宋_GB2312" w:eastAsia="仿宋_GB2312" w:hAnsi="仿宋_GB2312" w:cs="仿宋_GB2312" w:hint="eastAsia"/>
          <w:sz w:val="28"/>
          <w:szCs w:val="28"/>
        </w:rPr>
        <w:t>承担</w:t>
      </w:r>
      <w:r w:rsidR="008D6E0D" w:rsidRPr="008D6E0D">
        <w:rPr>
          <w:rFonts w:ascii="仿宋_GB2312" w:eastAsia="仿宋_GB2312" w:hAnsi="仿宋_GB2312" w:cs="仿宋_GB2312"/>
          <w:sz w:val="28"/>
          <w:szCs w:val="28"/>
          <w:u w:val="single"/>
        </w:rPr>
        <w:t xml:space="preserve"> </w:t>
      </w:r>
      <w:r w:rsidR="00CE1147">
        <w:rPr>
          <w:rFonts w:ascii="仿宋_GB2312" w:eastAsia="仿宋_GB2312" w:hAnsi="仿宋_GB2312" w:cs="仿宋_GB2312" w:hint="eastAsia"/>
          <w:sz w:val="28"/>
          <w:szCs w:val="28"/>
          <w:u w:val="single"/>
        </w:rPr>
        <w:t xml:space="preserve">  </w:t>
      </w:r>
      <w:r w:rsidR="008D6E0D" w:rsidRPr="008D6E0D">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903F45">
        <w:rPr>
          <w:rFonts w:ascii="仿宋_GB2312" w:eastAsia="仿宋_GB2312" w:hAnsi="仿宋_GB2312" w:cs="仿宋_GB2312" w:hint="eastAsia"/>
          <w:sz w:val="28"/>
          <w:szCs w:val="28"/>
        </w:rPr>
        <w:t>电量偏差</w:t>
      </w:r>
      <w:r w:rsidR="00CE1147">
        <w:rPr>
          <w:rFonts w:ascii="仿宋_GB2312" w:eastAsia="仿宋_GB2312" w:hAnsi="仿宋_GB2312" w:cs="仿宋_GB2312" w:hint="eastAsia"/>
          <w:sz w:val="28"/>
          <w:szCs w:val="28"/>
        </w:rPr>
        <w:t>范围</w:t>
      </w:r>
      <w:r w:rsidR="00903F45">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u w:val="single"/>
        </w:rPr>
        <w:t xml:space="preserve">   </w:t>
      </w:r>
      <w:r w:rsidR="00CE1147">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sidR="00CE1147">
        <w:rPr>
          <w:rFonts w:ascii="仿宋_GB2312" w:eastAsia="仿宋_GB2312" w:hAnsi="仿宋_GB2312" w:cs="仿宋_GB2312" w:hint="eastAsia"/>
          <w:sz w:val="28"/>
          <w:szCs w:val="28"/>
        </w:rPr>
        <w:t>及</w:t>
      </w:r>
      <w:r>
        <w:rPr>
          <w:rFonts w:ascii="仿宋_GB2312" w:eastAsia="仿宋_GB2312" w:hAnsi="仿宋_GB2312" w:cs="仿宋_GB2312" w:hint="eastAsia"/>
          <w:sz w:val="28"/>
          <w:szCs w:val="28"/>
        </w:rPr>
        <w:t>以内的考核费用</w:t>
      </w:r>
      <w:r w:rsidR="00CE1147">
        <w:rPr>
          <w:rFonts w:ascii="仿宋_GB2312" w:eastAsia="仿宋_GB2312" w:hAnsi="仿宋_GB2312" w:cs="仿宋_GB2312" w:hint="eastAsia"/>
          <w:sz w:val="28"/>
          <w:szCs w:val="28"/>
        </w:rPr>
        <w:t>全部</w:t>
      </w:r>
      <w:r w:rsidR="00903F45">
        <w:rPr>
          <w:rFonts w:ascii="仿宋_GB2312" w:eastAsia="仿宋_GB2312" w:hAnsi="仿宋_GB2312" w:cs="仿宋_GB2312" w:hint="eastAsia"/>
          <w:sz w:val="28"/>
          <w:szCs w:val="28"/>
        </w:rPr>
        <w:t>由乙方承担；</w:t>
      </w:r>
      <w:r w:rsidR="006361A6">
        <w:rPr>
          <w:rFonts w:ascii="仿宋_GB2312" w:eastAsia="仿宋_GB2312" w:hAnsi="仿宋_GB2312" w:cs="仿宋_GB2312" w:hint="eastAsia"/>
          <w:sz w:val="28"/>
          <w:szCs w:val="28"/>
        </w:rPr>
        <w:t>偏差电量</w:t>
      </w:r>
      <w:r w:rsidR="00CE1147">
        <w:rPr>
          <w:rFonts w:ascii="仿宋_GB2312" w:eastAsia="仿宋_GB2312" w:hAnsi="仿宋_GB2312" w:cs="仿宋_GB2312" w:hint="eastAsia"/>
          <w:sz w:val="28"/>
          <w:szCs w:val="28"/>
        </w:rPr>
        <w:t>超过以上范围的考核费用甲方负责承担</w:t>
      </w:r>
      <w:r w:rsidR="008D6E0D" w:rsidRPr="008D6E0D">
        <w:rPr>
          <w:rFonts w:ascii="仿宋_GB2312" w:eastAsia="仿宋_GB2312" w:hAnsi="仿宋_GB2312" w:cs="仿宋_GB2312"/>
          <w:sz w:val="28"/>
          <w:szCs w:val="28"/>
          <w:u w:val="single"/>
        </w:rPr>
        <w:t xml:space="preserve">  </w:t>
      </w:r>
      <w:r w:rsidR="00CE1147">
        <w:rPr>
          <w:rFonts w:ascii="仿宋_GB2312" w:eastAsia="仿宋_GB2312" w:hAnsi="仿宋_GB2312" w:cs="仿宋_GB2312" w:hint="eastAsia"/>
          <w:sz w:val="28"/>
          <w:szCs w:val="28"/>
          <w:u w:val="single"/>
        </w:rPr>
        <w:t xml:space="preserve">  </w:t>
      </w:r>
      <w:r w:rsidR="008D6E0D" w:rsidRPr="008D6E0D">
        <w:rPr>
          <w:rFonts w:ascii="仿宋_GB2312" w:eastAsia="仿宋_GB2312" w:hAnsi="仿宋_GB2312" w:cs="仿宋_GB2312"/>
          <w:sz w:val="28"/>
          <w:szCs w:val="28"/>
          <w:u w:val="single"/>
        </w:rPr>
        <w:t xml:space="preserve">  </w:t>
      </w:r>
      <w:r w:rsidR="00CE1147">
        <w:rPr>
          <w:rFonts w:ascii="仿宋_GB2312" w:eastAsia="仿宋_GB2312" w:hAnsi="仿宋_GB2312" w:cs="仿宋_GB2312" w:hint="eastAsia"/>
          <w:sz w:val="28"/>
          <w:szCs w:val="28"/>
        </w:rPr>
        <w:t>%，乙方负责承担</w:t>
      </w:r>
      <w:r w:rsidR="008D6E0D" w:rsidRPr="008D6E0D">
        <w:rPr>
          <w:rFonts w:ascii="仿宋_GB2312" w:eastAsia="仿宋_GB2312" w:hAnsi="仿宋_GB2312" w:cs="仿宋_GB2312"/>
          <w:sz w:val="28"/>
          <w:szCs w:val="28"/>
          <w:u w:val="single"/>
        </w:rPr>
        <w:t xml:space="preserve">  </w:t>
      </w:r>
      <w:r w:rsidR="00CE1147">
        <w:rPr>
          <w:rFonts w:ascii="仿宋_GB2312" w:eastAsia="仿宋_GB2312" w:hAnsi="仿宋_GB2312" w:cs="仿宋_GB2312" w:hint="eastAsia"/>
          <w:sz w:val="28"/>
          <w:szCs w:val="28"/>
          <w:u w:val="single"/>
        </w:rPr>
        <w:t xml:space="preserve">  </w:t>
      </w:r>
      <w:r w:rsidR="008D6E0D" w:rsidRPr="008D6E0D">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w:t>
      </w:r>
    </w:p>
    <w:p w:rsidR="00253566" w:rsidRDefault="00253566">
      <w:pPr>
        <w:wordWrap w:val="0"/>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六、违约责任</w:t>
      </w:r>
    </w:p>
    <w:p w:rsidR="00253566" w:rsidRDefault="00253566">
      <w:pPr>
        <w:wordWrap w:val="0"/>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一方违反本合同约定条款视为违约，另一方有权要求违约方赔偿违约造成的经济损失。</w:t>
      </w:r>
    </w:p>
    <w:p w:rsidR="00253566" w:rsidRDefault="00253566">
      <w:pPr>
        <w:wordWrap w:val="0"/>
        <w:adjustRightInd w:val="0"/>
        <w:snapToGrid w:val="0"/>
        <w:spacing w:line="500" w:lineRule="exact"/>
        <w:ind w:firstLineChars="200" w:firstLine="560"/>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lastRenderedPageBreak/>
        <w:t>违约方应承担继续履行合同、采取补救措施等责任。在继续履约或者采取补救措施后，仍对非违约方造成其他损失的，应当赔偿损失。</w:t>
      </w:r>
    </w:p>
    <w:p w:rsidR="00253566" w:rsidRDefault="00253566">
      <w:pPr>
        <w:wordWrap w:val="0"/>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在本合同履行期限届满之前，因一方原因导致合同不能继续履行，另一方可在履行期限届满前解除合同并要求其承担相应的违约责任。</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七、生效及其他</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1.本合同部分条款的无效，不影响其他条款及本合同的效力。</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2.本合同由各方法定代表人签署或已获得授权的签约代表签署并加盖公章。</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3.本合同各方承诺为签署本合同所需的内部授权程序均已完成。</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4.本合同自双方签署之日起生效，一式肆份，双方各执贰份，具同等法律效力。</w:t>
      </w:r>
    </w:p>
    <w:p w:rsidR="00253566" w:rsidRDefault="00253566">
      <w:pPr>
        <w:tabs>
          <w:tab w:val="left" w:pos="570"/>
        </w:tabs>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5.本合同于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日在</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签订。</w:t>
      </w:r>
    </w:p>
    <w:p w:rsidR="00253566" w:rsidRDefault="00253566">
      <w:pPr>
        <w:spacing w:line="500" w:lineRule="exact"/>
        <w:rPr>
          <w:rFonts w:ascii="仿宋_GB2312" w:eastAsia="仿宋_GB2312" w:hAnsi="仿宋_GB2312" w:cs="仿宋_GB2312"/>
          <w:sz w:val="28"/>
          <w:szCs w:val="28"/>
        </w:rPr>
      </w:pPr>
    </w:p>
    <w:p w:rsidR="00044E6C" w:rsidRDefault="00044E6C">
      <w:pPr>
        <w:spacing w:line="500" w:lineRule="exact"/>
        <w:ind w:leftChars="-136" w:left="-284" w:rightChars="-94" w:right="-197" w:hanging="2"/>
        <w:rPr>
          <w:rFonts w:ascii="仿宋_GB2312" w:eastAsia="仿宋_GB2312" w:hAnsi="仿宋_GB2312" w:cs="仿宋_GB2312"/>
          <w:sz w:val="28"/>
          <w:szCs w:val="28"/>
        </w:rPr>
      </w:pPr>
    </w:p>
    <w:p w:rsidR="00092A88" w:rsidRDefault="00092A88">
      <w:pPr>
        <w:spacing w:line="500" w:lineRule="exact"/>
        <w:ind w:leftChars="-136" w:left="-284" w:rightChars="-94" w:right="-197" w:hanging="2"/>
        <w:rPr>
          <w:rFonts w:ascii="仿宋_GB2312" w:eastAsia="仿宋_GB2312" w:hAnsi="仿宋_GB2312" w:cs="仿宋_GB2312"/>
          <w:sz w:val="28"/>
          <w:szCs w:val="28"/>
        </w:rPr>
      </w:pPr>
    </w:p>
    <w:p w:rsidR="00092A88" w:rsidRDefault="00092A88">
      <w:pPr>
        <w:spacing w:line="500" w:lineRule="exact"/>
        <w:ind w:leftChars="-136" w:left="-284" w:rightChars="-94" w:right="-197" w:hanging="2"/>
        <w:rPr>
          <w:rFonts w:ascii="仿宋_GB2312" w:eastAsia="仿宋_GB2312" w:hAnsi="仿宋_GB2312" w:cs="仿宋_GB2312"/>
          <w:sz w:val="28"/>
          <w:szCs w:val="28"/>
        </w:rPr>
      </w:pPr>
    </w:p>
    <w:p w:rsidR="00253566" w:rsidRDefault="00253566">
      <w:pPr>
        <w:spacing w:line="500" w:lineRule="exact"/>
        <w:ind w:leftChars="-136" w:left="-284" w:rightChars="-94" w:right="-197" w:hanging="2"/>
        <w:rPr>
          <w:rFonts w:ascii="仿宋_GB2312" w:eastAsia="仿宋_GB2312" w:hAnsi="仿宋_GB2312" w:cs="仿宋_GB2312"/>
          <w:sz w:val="28"/>
          <w:szCs w:val="28"/>
        </w:rPr>
      </w:pPr>
      <w:r>
        <w:rPr>
          <w:rFonts w:ascii="仿宋_GB2312" w:eastAsia="仿宋_GB2312" w:hAnsi="仿宋_GB2312" w:cs="仿宋_GB2312" w:hint="eastAsia"/>
          <w:sz w:val="28"/>
          <w:szCs w:val="28"/>
        </w:rPr>
        <w:t>甲方：（盖章）                     乙方：（盖章）</w:t>
      </w:r>
    </w:p>
    <w:p w:rsidR="00044E6C" w:rsidRDefault="00044E6C">
      <w:pPr>
        <w:tabs>
          <w:tab w:val="left" w:pos="570"/>
        </w:tabs>
        <w:spacing w:line="500" w:lineRule="exact"/>
        <w:ind w:leftChars="-136" w:left="-284" w:rightChars="-94" w:right="-197" w:hanging="2"/>
        <w:rPr>
          <w:rFonts w:ascii="仿宋_GB2312" w:eastAsia="仿宋_GB2312" w:hAnsi="仿宋_GB2312" w:cs="仿宋_GB2312"/>
          <w:sz w:val="28"/>
          <w:szCs w:val="28"/>
        </w:rPr>
      </w:pPr>
    </w:p>
    <w:p w:rsidR="00092A88" w:rsidRDefault="00092A88">
      <w:pPr>
        <w:tabs>
          <w:tab w:val="left" w:pos="570"/>
        </w:tabs>
        <w:spacing w:line="500" w:lineRule="exact"/>
        <w:ind w:leftChars="-136" w:left="-284" w:rightChars="-94" w:right="-197" w:hanging="2"/>
        <w:rPr>
          <w:rFonts w:ascii="仿宋_GB2312" w:eastAsia="仿宋_GB2312" w:hAnsi="仿宋_GB2312" w:cs="仿宋_GB2312"/>
          <w:sz w:val="28"/>
          <w:szCs w:val="28"/>
        </w:rPr>
      </w:pPr>
    </w:p>
    <w:p w:rsidR="00253566" w:rsidRDefault="00253566">
      <w:pPr>
        <w:tabs>
          <w:tab w:val="left" w:pos="570"/>
        </w:tabs>
        <w:spacing w:line="500" w:lineRule="exact"/>
        <w:ind w:leftChars="-136" w:left="-284" w:rightChars="-94" w:right="-197" w:hanging="2"/>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法定代表人或授权代表：            法定代表人或授权代表：</w:t>
      </w:r>
    </w:p>
    <w:p w:rsidR="00253566" w:rsidRDefault="00253566">
      <w:pPr>
        <w:tabs>
          <w:tab w:val="left" w:pos="570"/>
        </w:tabs>
        <w:spacing w:line="500" w:lineRule="exact"/>
        <w:ind w:leftChars="-136" w:left="-284" w:rightChars="-94" w:right="-197" w:hanging="2"/>
        <w:rPr>
          <w:rFonts w:ascii="仿宋_GB2312" w:eastAsia="仿宋_GB2312" w:hAnsi="仿宋_GB2312" w:cs="仿宋_GB2312"/>
          <w:sz w:val="28"/>
          <w:szCs w:val="28"/>
        </w:rPr>
      </w:pPr>
    </w:p>
    <w:p w:rsidR="00253566" w:rsidRDefault="00253566">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附件1：《代理关系确认单》</w:t>
      </w:r>
    </w:p>
    <w:p w:rsidR="00253566" w:rsidRDefault="00253566">
      <w:pPr>
        <w:spacing w:line="500" w:lineRule="exact"/>
        <w:rPr>
          <w:rFonts w:ascii="仿宋_GB2312" w:eastAsia="仿宋_GB2312" w:hAnsi="仿宋_GB2312" w:cs="仿宋_GB2312"/>
          <w:sz w:val="28"/>
          <w:szCs w:val="28"/>
        </w:rPr>
      </w:pPr>
    </w:p>
    <w:p w:rsidR="00253566" w:rsidRDefault="00253566">
      <w:pPr>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代理关系确认单</w:t>
      </w:r>
    </w:p>
    <w:p w:rsidR="00253566" w:rsidRDefault="00253566">
      <w:pPr>
        <w:spacing w:line="500" w:lineRule="exact"/>
        <w:rPr>
          <w:rFonts w:ascii="仿宋_GB2312" w:eastAsia="仿宋_GB2312" w:hAnsi="仿宋_GB2312" w:cs="仿宋_GB2312"/>
          <w:sz w:val="28"/>
          <w:szCs w:val="28"/>
        </w:rPr>
      </w:pPr>
    </w:p>
    <w:p w:rsidR="00253566" w:rsidRDefault="00253566">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经双方协商一致，确立正式电力交易代理关系，相关信息如下：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0"/>
        <w:gridCol w:w="5892"/>
      </w:tblGrid>
      <w:tr w:rsidR="00253566" w:rsidRPr="00253566">
        <w:tc>
          <w:tcPr>
            <w:tcW w:w="8522" w:type="dxa"/>
            <w:gridSpan w:val="2"/>
            <w:vAlign w:val="center"/>
          </w:tcPr>
          <w:p w:rsidR="00253566" w:rsidRPr="00253566" w:rsidRDefault="00253566" w:rsidP="00253566">
            <w:pPr>
              <w:spacing w:line="500" w:lineRule="exact"/>
              <w:jc w:val="left"/>
              <w:rPr>
                <w:rFonts w:ascii="仿宋_GB2312" w:eastAsia="仿宋_GB2312" w:hAnsi="仿宋_GB2312" w:cs="仿宋_GB2312"/>
                <w:b/>
                <w:bCs/>
                <w:sz w:val="24"/>
                <w:szCs w:val="24"/>
              </w:rPr>
            </w:pPr>
            <w:r w:rsidRPr="00253566">
              <w:rPr>
                <w:rFonts w:ascii="仿宋_GB2312" w:eastAsia="仿宋_GB2312" w:hAnsi="仿宋_GB2312" w:cs="仿宋_GB2312" w:hint="eastAsia"/>
                <w:b/>
                <w:bCs/>
                <w:sz w:val="24"/>
                <w:szCs w:val="24"/>
              </w:rPr>
              <w:t>委托方（电力用户）（盖章）</w:t>
            </w:r>
            <w:r w:rsidRPr="00253566">
              <w:rPr>
                <w:rFonts w:ascii="仿宋_GB2312" w:eastAsia="仿宋_GB2312" w:hAnsi="仿宋_GB2312" w:cs="仿宋_GB2312" w:hint="eastAsia"/>
                <w:b/>
                <w:bCs/>
                <w:sz w:val="24"/>
                <w:szCs w:val="24"/>
                <w:u w:val="single"/>
              </w:rPr>
              <w:t xml:space="preserve">：                            </w:t>
            </w:r>
          </w:p>
          <w:p w:rsidR="00253566" w:rsidRPr="00253566" w:rsidRDefault="00253566" w:rsidP="00253566">
            <w:pPr>
              <w:spacing w:line="500" w:lineRule="exact"/>
              <w:jc w:val="left"/>
              <w:rPr>
                <w:rFonts w:ascii="仿宋_GB2312" w:eastAsia="仿宋_GB2312" w:hAnsi="仿宋_GB2312" w:cs="仿宋_GB2312"/>
                <w:b/>
                <w:bCs/>
                <w:sz w:val="24"/>
                <w:szCs w:val="24"/>
              </w:rPr>
            </w:pPr>
            <w:r w:rsidRPr="00253566">
              <w:rPr>
                <w:rFonts w:ascii="仿宋_GB2312" w:eastAsia="仿宋_GB2312" w:hAnsi="仿宋_GB2312" w:cs="仿宋_GB2312" w:hint="eastAsia"/>
                <w:b/>
                <w:bCs/>
                <w:sz w:val="24"/>
                <w:szCs w:val="24"/>
              </w:rPr>
              <w:t>法定代表人（签字或盖章）</w:t>
            </w:r>
            <w:r w:rsidRPr="00253566">
              <w:rPr>
                <w:rFonts w:ascii="仿宋_GB2312" w:eastAsia="仿宋_GB2312" w:hAnsi="仿宋_GB2312" w:cs="仿宋_GB2312" w:hint="eastAsia"/>
                <w:b/>
                <w:bCs/>
                <w:sz w:val="24"/>
                <w:szCs w:val="24"/>
                <w:u w:val="single"/>
              </w:rPr>
              <w:t xml:space="preserve">：                             </w:t>
            </w: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b/>
                <w:bCs/>
                <w:sz w:val="24"/>
                <w:szCs w:val="24"/>
              </w:rPr>
              <w:t>填写项目</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b/>
                <w:bCs/>
                <w:sz w:val="24"/>
                <w:szCs w:val="24"/>
              </w:rPr>
              <w:t>填写内容</w:t>
            </w: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法人名称</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统一社会信用代码</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企业注册地址</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用电地址</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用电户号</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目录电价</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供电电压等级（kV）</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是否执行峰谷电价</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8522" w:type="dxa"/>
            <w:gridSpan w:val="2"/>
            <w:vAlign w:val="center"/>
          </w:tcPr>
          <w:p w:rsidR="00253566" w:rsidRPr="00253566" w:rsidRDefault="00253566" w:rsidP="00253566">
            <w:pPr>
              <w:spacing w:line="500" w:lineRule="exact"/>
              <w:jc w:val="left"/>
              <w:rPr>
                <w:rFonts w:ascii="仿宋_GB2312" w:eastAsia="仿宋_GB2312" w:hAnsi="仿宋_GB2312" w:cs="仿宋_GB2312"/>
                <w:b/>
                <w:bCs/>
                <w:sz w:val="24"/>
                <w:szCs w:val="24"/>
              </w:rPr>
            </w:pPr>
            <w:r w:rsidRPr="00253566">
              <w:rPr>
                <w:rFonts w:ascii="仿宋_GB2312" w:eastAsia="仿宋_GB2312" w:hAnsi="仿宋_GB2312" w:cs="仿宋_GB2312" w:hint="eastAsia"/>
                <w:b/>
                <w:bCs/>
                <w:sz w:val="24"/>
                <w:szCs w:val="24"/>
              </w:rPr>
              <w:t>受托方（售电公司）（盖章）</w:t>
            </w:r>
            <w:r w:rsidRPr="00253566">
              <w:rPr>
                <w:rFonts w:ascii="仿宋_GB2312" w:eastAsia="仿宋_GB2312" w:hAnsi="仿宋_GB2312" w:cs="仿宋_GB2312" w:hint="eastAsia"/>
                <w:b/>
                <w:bCs/>
                <w:sz w:val="24"/>
                <w:szCs w:val="24"/>
                <w:u w:val="single"/>
              </w:rPr>
              <w:t xml:space="preserve">：                            </w:t>
            </w:r>
          </w:p>
          <w:p w:rsidR="00253566" w:rsidRPr="00253566" w:rsidRDefault="00253566" w:rsidP="00253566">
            <w:pPr>
              <w:spacing w:line="500" w:lineRule="exact"/>
              <w:jc w:val="left"/>
              <w:rPr>
                <w:rFonts w:ascii="仿宋_GB2312" w:eastAsia="仿宋_GB2312" w:hAnsi="仿宋_GB2312" w:cs="仿宋_GB2312"/>
                <w:b/>
                <w:bCs/>
                <w:sz w:val="24"/>
                <w:szCs w:val="24"/>
              </w:rPr>
            </w:pPr>
            <w:r w:rsidRPr="00253566">
              <w:rPr>
                <w:rFonts w:ascii="仿宋_GB2312" w:eastAsia="仿宋_GB2312" w:hAnsi="仿宋_GB2312" w:cs="仿宋_GB2312" w:hint="eastAsia"/>
                <w:b/>
                <w:bCs/>
                <w:sz w:val="24"/>
                <w:szCs w:val="24"/>
              </w:rPr>
              <w:t>法定代表人（签字或盖章）</w:t>
            </w:r>
            <w:r w:rsidRPr="00253566">
              <w:rPr>
                <w:rFonts w:ascii="仿宋_GB2312" w:eastAsia="仿宋_GB2312" w:hAnsi="仿宋_GB2312" w:cs="仿宋_GB2312" w:hint="eastAsia"/>
                <w:b/>
                <w:bCs/>
                <w:sz w:val="24"/>
                <w:szCs w:val="24"/>
                <w:u w:val="single"/>
              </w:rPr>
              <w:t xml:space="preserve">：                             </w:t>
            </w: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b/>
                <w:bCs/>
                <w:sz w:val="24"/>
                <w:szCs w:val="24"/>
              </w:rPr>
              <w:t>填写项目</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b/>
                <w:bCs/>
                <w:sz w:val="24"/>
                <w:szCs w:val="24"/>
              </w:rPr>
              <w:t>填写内容</w:t>
            </w: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法人名称</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统一社会信用代码</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企业注册地址</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r w:rsidR="00253566" w:rsidRPr="00253566">
        <w:tc>
          <w:tcPr>
            <w:tcW w:w="2630"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r w:rsidRPr="00253566">
              <w:rPr>
                <w:rFonts w:ascii="仿宋_GB2312" w:eastAsia="仿宋_GB2312" w:hAnsi="仿宋_GB2312" w:cs="仿宋_GB2312" w:hint="eastAsia"/>
                <w:sz w:val="24"/>
                <w:szCs w:val="24"/>
              </w:rPr>
              <w:t>售电规模</w:t>
            </w:r>
          </w:p>
        </w:tc>
        <w:tc>
          <w:tcPr>
            <w:tcW w:w="5892" w:type="dxa"/>
            <w:vAlign w:val="center"/>
          </w:tcPr>
          <w:p w:rsidR="00253566" w:rsidRPr="00253566" w:rsidRDefault="00253566" w:rsidP="00253566">
            <w:pPr>
              <w:spacing w:line="500" w:lineRule="exact"/>
              <w:jc w:val="center"/>
              <w:rPr>
                <w:rFonts w:ascii="仿宋_GB2312" w:eastAsia="仿宋_GB2312" w:hAnsi="仿宋_GB2312" w:cs="仿宋_GB2312"/>
                <w:sz w:val="24"/>
                <w:szCs w:val="24"/>
              </w:rPr>
            </w:pPr>
          </w:p>
        </w:tc>
      </w:tr>
    </w:tbl>
    <w:p w:rsidR="00253566" w:rsidRDefault="00253566">
      <w:pPr>
        <w:spacing w:line="500" w:lineRule="exact"/>
        <w:rPr>
          <w:rFonts w:ascii="仿宋_GB2312" w:eastAsia="仿宋_GB2312" w:hAnsi="仿宋_GB2312" w:cs="仿宋_GB2312"/>
          <w:sz w:val="28"/>
          <w:szCs w:val="28"/>
        </w:rPr>
      </w:pPr>
    </w:p>
    <w:p w:rsidR="00253566" w:rsidRDefault="00253566">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附件2：</w:t>
      </w:r>
      <w:r w:rsidR="004A6ACE">
        <w:rPr>
          <w:rFonts w:ascii="仿宋_GB2312" w:eastAsia="仿宋_GB2312" w:hAnsi="仿宋_GB2312" w:cs="仿宋_GB2312" w:hint="eastAsia"/>
          <w:sz w:val="28"/>
          <w:szCs w:val="28"/>
        </w:rPr>
        <w:t>《委托交易电量月度调整确认单》</w:t>
      </w:r>
    </w:p>
    <w:p w:rsidR="00253566" w:rsidRDefault="00253566">
      <w:pPr>
        <w:tabs>
          <w:tab w:val="left" w:pos="570"/>
        </w:tabs>
        <w:spacing w:line="500" w:lineRule="exact"/>
        <w:rPr>
          <w:rFonts w:ascii="仿宋_GB2312" w:eastAsia="仿宋_GB2312" w:hAnsi="仿宋_GB2312" w:cs="仿宋_GB2312"/>
          <w:sz w:val="28"/>
          <w:szCs w:val="28"/>
        </w:rPr>
      </w:pPr>
    </w:p>
    <w:p w:rsidR="00253566" w:rsidRDefault="004A6ACE">
      <w:pPr>
        <w:tabs>
          <w:tab w:val="left" w:pos="570"/>
        </w:tabs>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
          <w:bCs/>
          <w:sz w:val="32"/>
          <w:szCs w:val="32"/>
        </w:rPr>
        <w:t>交易</w:t>
      </w:r>
      <w:r w:rsidR="00253566">
        <w:rPr>
          <w:rFonts w:ascii="方正小标宋简体" w:eastAsia="方正小标宋简体" w:hAnsi="方正小标宋简体" w:cs="方正小标宋简体" w:hint="eastAsia"/>
          <w:b/>
          <w:bCs/>
          <w:sz w:val="32"/>
          <w:szCs w:val="32"/>
        </w:rPr>
        <w:t>电量</w:t>
      </w:r>
      <w:r>
        <w:rPr>
          <w:rFonts w:ascii="方正小标宋简体" w:eastAsia="方正小标宋简体" w:hAnsi="方正小标宋简体" w:cs="方正小标宋简体" w:hint="eastAsia"/>
          <w:b/>
          <w:bCs/>
          <w:sz w:val="32"/>
          <w:szCs w:val="32"/>
        </w:rPr>
        <w:t>月度调整</w:t>
      </w:r>
      <w:r w:rsidR="00253566">
        <w:rPr>
          <w:rFonts w:ascii="方正小标宋简体" w:eastAsia="方正小标宋简体" w:hAnsi="方正小标宋简体" w:cs="方正小标宋简体" w:hint="eastAsia"/>
          <w:b/>
          <w:bCs/>
          <w:sz w:val="32"/>
          <w:szCs w:val="32"/>
        </w:rPr>
        <w:t>确认</w:t>
      </w:r>
      <w:r>
        <w:rPr>
          <w:rFonts w:ascii="方正小标宋简体" w:eastAsia="方正小标宋简体" w:hAnsi="方正小标宋简体" w:cs="方正小标宋简体" w:hint="eastAsia"/>
          <w:b/>
          <w:bCs/>
          <w:sz w:val="32"/>
          <w:szCs w:val="32"/>
        </w:rPr>
        <w:t>单</w:t>
      </w:r>
    </w:p>
    <w:p w:rsidR="00253566" w:rsidRDefault="00253566">
      <w:pPr>
        <w:tabs>
          <w:tab w:val="left" w:pos="570"/>
        </w:tabs>
        <w:spacing w:line="500" w:lineRule="exact"/>
        <w:rPr>
          <w:rFonts w:ascii="仿宋_GB2312" w:eastAsia="仿宋_GB2312" w:hAnsi="仿宋_GB2312" w:cs="仿宋_GB2312"/>
          <w:sz w:val="28"/>
          <w:szCs w:val="28"/>
        </w:rPr>
      </w:pPr>
    </w:p>
    <w:p w:rsidR="00253566" w:rsidRDefault="00253566">
      <w:pPr>
        <w:tabs>
          <w:tab w:val="left" w:pos="570"/>
        </w:tabs>
        <w:spacing w:line="500" w:lineRule="exact"/>
        <w:rPr>
          <w:rFonts w:ascii="仿宋_GB2312" w:eastAsia="仿宋_GB2312" w:hAnsi="仿宋_GB2312" w:cs="仿宋_GB2312"/>
          <w:sz w:val="28"/>
          <w:szCs w:val="28"/>
        </w:rPr>
      </w:pPr>
    </w:p>
    <w:p w:rsidR="00253566" w:rsidRDefault="00253566">
      <w:pPr>
        <w:tabs>
          <w:tab w:val="left" w:pos="570"/>
        </w:tabs>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sidR="00AE37EF" w:rsidRPr="00AE37EF">
        <w:rPr>
          <w:rFonts w:ascii="仿宋_GB2312" w:eastAsia="仿宋_GB2312" w:hAnsi="仿宋_GB2312" w:cs="仿宋_GB2312" w:hint="eastAsia"/>
          <w:sz w:val="28"/>
          <w:szCs w:val="28"/>
        </w:rPr>
        <w:t>售电公司</w:t>
      </w:r>
      <w:r>
        <w:rPr>
          <w:rFonts w:ascii="仿宋_GB2312" w:eastAsia="仿宋_GB2312" w:hAnsi="仿宋_GB2312" w:cs="仿宋_GB2312" w:hint="eastAsia"/>
          <w:sz w:val="28"/>
          <w:szCs w:val="28"/>
        </w:rPr>
        <w:t>：</w:t>
      </w:r>
    </w:p>
    <w:p w:rsidR="004A6ACE" w:rsidRDefault="004A6ACE">
      <w:pPr>
        <w:tabs>
          <w:tab w:val="left" w:pos="570"/>
        </w:tabs>
        <w:spacing w:line="500" w:lineRule="exact"/>
        <w:ind w:firstLine="560"/>
        <w:rPr>
          <w:rFonts w:ascii="仿宋_GB2312" w:eastAsia="仿宋_GB2312" w:hAnsi="仿宋_GB2312" w:cs="仿宋_GB2312"/>
          <w:sz w:val="28"/>
          <w:szCs w:val="28"/>
        </w:rPr>
      </w:pPr>
    </w:p>
    <w:p w:rsidR="00253566" w:rsidRDefault="00253566">
      <w:pPr>
        <w:tabs>
          <w:tab w:val="left" w:pos="570"/>
        </w:tabs>
        <w:spacing w:line="5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兹确认我公司</w:t>
      </w:r>
      <w:r w:rsidR="007C6B00">
        <w:rPr>
          <w:rFonts w:ascii="仿宋_GB2312" w:eastAsia="仿宋_GB2312" w:hAnsi="仿宋_GB2312" w:cs="仿宋_GB2312" w:hint="eastAsia"/>
          <w:sz w:val="28"/>
          <w:szCs w:val="28"/>
          <w:u w:val="single"/>
        </w:rPr>
        <w:t xml:space="preserve">    </w:t>
      </w:r>
      <w:r w:rsidR="007C6B00">
        <w:rPr>
          <w:rFonts w:ascii="仿宋_GB2312" w:eastAsia="仿宋_GB2312" w:hAnsi="仿宋_GB2312" w:cs="仿宋_GB2312" w:hint="eastAsia"/>
          <w:sz w:val="28"/>
          <w:szCs w:val="28"/>
        </w:rPr>
        <w:t>年</w:t>
      </w:r>
      <w:r w:rsidR="007C6B00">
        <w:rPr>
          <w:rFonts w:ascii="仿宋_GB2312" w:eastAsia="仿宋_GB2312" w:hAnsi="仿宋_GB2312" w:cs="仿宋_GB2312" w:hint="eastAsia"/>
          <w:sz w:val="28"/>
          <w:szCs w:val="28"/>
          <w:u w:val="single"/>
        </w:rPr>
        <w:t xml:space="preserve">    </w:t>
      </w:r>
      <w:r w:rsidR="007C6B00">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委托交易电量</w:t>
      </w:r>
      <w:r w:rsidR="007C6B00">
        <w:rPr>
          <w:rFonts w:ascii="仿宋_GB2312" w:eastAsia="仿宋_GB2312" w:hAnsi="仿宋_GB2312" w:cs="仿宋_GB2312" w:hint="eastAsia"/>
          <w:sz w:val="28"/>
          <w:szCs w:val="28"/>
        </w:rPr>
        <w:t>由原计划</w:t>
      </w:r>
      <w:r w:rsidR="007C6B00">
        <w:rPr>
          <w:rFonts w:ascii="仿宋_GB2312" w:eastAsia="仿宋_GB2312" w:hAnsi="仿宋_GB2312" w:cs="仿宋_GB2312" w:hint="eastAsia"/>
          <w:sz w:val="28"/>
          <w:szCs w:val="28"/>
          <w:u w:val="single"/>
        </w:rPr>
        <w:t xml:space="preserve">        </w:t>
      </w:r>
      <w:r w:rsidR="007C6B00">
        <w:rPr>
          <w:rFonts w:ascii="仿宋_GB2312" w:eastAsia="仿宋_GB2312" w:hAnsi="仿宋_GB2312" w:cs="仿宋_GB2312" w:hint="eastAsia"/>
          <w:sz w:val="28"/>
          <w:szCs w:val="28"/>
        </w:rPr>
        <w:t>万千瓦时</w:t>
      </w:r>
      <w:r w:rsidR="004A6ACE">
        <w:rPr>
          <w:rFonts w:ascii="仿宋_GB2312" w:eastAsia="仿宋_GB2312" w:hAnsi="仿宋_GB2312" w:cs="仿宋_GB2312" w:hint="eastAsia"/>
          <w:sz w:val="28"/>
          <w:szCs w:val="28"/>
        </w:rPr>
        <w:t>调整至</w:t>
      </w:r>
      <w:r w:rsidR="004A6ACE">
        <w:rPr>
          <w:rFonts w:ascii="仿宋_GB2312" w:eastAsia="仿宋_GB2312" w:hAnsi="仿宋_GB2312" w:cs="仿宋_GB2312" w:hint="eastAsia"/>
          <w:sz w:val="28"/>
          <w:szCs w:val="28"/>
          <w:u w:val="single"/>
        </w:rPr>
        <w:t xml:space="preserve">        </w:t>
      </w:r>
      <w:r w:rsidR="004A6ACE">
        <w:rPr>
          <w:rFonts w:ascii="仿宋_GB2312" w:eastAsia="仿宋_GB2312" w:hAnsi="仿宋_GB2312" w:cs="仿宋_GB2312" w:hint="eastAsia"/>
          <w:sz w:val="28"/>
          <w:szCs w:val="28"/>
        </w:rPr>
        <w:t>万千瓦时。</w:t>
      </w:r>
    </w:p>
    <w:p w:rsidR="00253566" w:rsidRDefault="00253566">
      <w:pPr>
        <w:tabs>
          <w:tab w:val="left" w:pos="570"/>
        </w:tabs>
        <w:spacing w:line="500" w:lineRule="exact"/>
        <w:ind w:firstLine="560"/>
        <w:rPr>
          <w:rFonts w:ascii="仿宋_GB2312" w:eastAsia="仿宋_GB2312" w:hAnsi="仿宋_GB2312" w:cs="仿宋_GB2312"/>
          <w:sz w:val="28"/>
          <w:szCs w:val="28"/>
          <w:u w:val="single"/>
        </w:rPr>
      </w:pPr>
    </w:p>
    <w:p w:rsidR="00253566" w:rsidRDefault="00253566">
      <w:pPr>
        <w:tabs>
          <w:tab w:val="left" w:pos="570"/>
        </w:tabs>
        <w:spacing w:line="500" w:lineRule="exact"/>
        <w:ind w:firstLine="560"/>
        <w:rPr>
          <w:rFonts w:ascii="仿宋_GB2312" w:eastAsia="仿宋_GB2312" w:hAnsi="仿宋_GB2312" w:cs="仿宋_GB2312"/>
          <w:sz w:val="28"/>
          <w:szCs w:val="28"/>
          <w:u w:val="single"/>
        </w:rPr>
      </w:pPr>
    </w:p>
    <w:p w:rsidR="004A6ACE" w:rsidRDefault="004A6ACE">
      <w:pPr>
        <w:tabs>
          <w:tab w:val="left" w:pos="570"/>
        </w:tabs>
        <w:spacing w:line="500" w:lineRule="exact"/>
        <w:ind w:firstLine="560"/>
        <w:rPr>
          <w:rFonts w:ascii="仿宋_GB2312" w:eastAsia="仿宋_GB2312" w:hAnsi="仿宋_GB2312" w:cs="仿宋_GB2312"/>
          <w:sz w:val="28"/>
          <w:szCs w:val="28"/>
          <w:u w:val="single"/>
        </w:rPr>
      </w:pPr>
    </w:p>
    <w:p w:rsidR="004A6ACE" w:rsidRDefault="004A6ACE">
      <w:pPr>
        <w:tabs>
          <w:tab w:val="left" w:pos="570"/>
        </w:tabs>
        <w:spacing w:line="500" w:lineRule="exact"/>
        <w:ind w:firstLine="560"/>
        <w:rPr>
          <w:rFonts w:ascii="仿宋_GB2312" w:eastAsia="仿宋_GB2312" w:hAnsi="仿宋_GB2312" w:cs="仿宋_GB2312"/>
          <w:sz w:val="28"/>
          <w:szCs w:val="28"/>
          <w:u w:val="single"/>
        </w:rPr>
      </w:pPr>
    </w:p>
    <w:p w:rsidR="00253566" w:rsidRDefault="00253566">
      <w:pPr>
        <w:tabs>
          <w:tab w:val="left" w:pos="570"/>
        </w:tabs>
        <w:spacing w:line="500" w:lineRule="exact"/>
        <w:rPr>
          <w:rFonts w:ascii="仿宋_GB2312" w:eastAsia="仿宋_GB2312" w:hAnsi="仿宋_GB2312" w:cs="仿宋_GB2312"/>
          <w:sz w:val="28"/>
          <w:szCs w:val="28"/>
        </w:rPr>
      </w:pPr>
    </w:p>
    <w:p w:rsidR="00E52C32" w:rsidRDefault="00E52C32">
      <w:pPr>
        <w:tabs>
          <w:tab w:val="left" w:pos="570"/>
        </w:tabs>
        <w:wordWrap w:val="0"/>
        <w:spacing w:line="50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公司名称（盖章）：                  </w:t>
      </w:r>
    </w:p>
    <w:p w:rsidR="00253566" w:rsidRDefault="00253566">
      <w:pPr>
        <w:tabs>
          <w:tab w:val="left" w:pos="570"/>
        </w:tabs>
        <w:wordWrap w:val="0"/>
        <w:spacing w:line="50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负责人（签字或盖章）：              </w:t>
      </w:r>
    </w:p>
    <w:p w:rsidR="00253566" w:rsidRDefault="00253566">
      <w:pPr>
        <w:tabs>
          <w:tab w:val="left" w:pos="570"/>
        </w:tabs>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  期：       年   月   日</w:t>
      </w:r>
    </w:p>
    <w:sectPr w:rsidR="00253566" w:rsidSect="003472A5">
      <w:footerReference w:type="default" r:id="rId6"/>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3FB" w:rsidRDefault="00C533FB">
      <w:r>
        <w:separator/>
      </w:r>
    </w:p>
  </w:endnote>
  <w:endnote w:type="continuationSeparator" w:id="1">
    <w:p w:rsidR="00C533FB" w:rsidRDefault="00C53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39" w:rsidRDefault="009D50C9">
    <w:pPr>
      <w:pStyle w:val="a6"/>
      <w:jc w:val="center"/>
    </w:pPr>
    <w:fldSimple w:instr="PAGE   \* MERGEFORMAT">
      <w:r w:rsidR="00452922" w:rsidRPr="00452922">
        <w:rPr>
          <w:noProof/>
          <w:lang w:val="zh-CN"/>
        </w:rPr>
        <w:t>1</w:t>
      </w:r>
    </w:fldSimple>
  </w:p>
  <w:p w:rsidR="00F67E39" w:rsidRDefault="00F67E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3FB" w:rsidRDefault="00C533FB">
      <w:r>
        <w:separator/>
      </w:r>
    </w:p>
  </w:footnote>
  <w:footnote w:type="continuationSeparator" w:id="1">
    <w:p w:rsidR="00C533FB" w:rsidRDefault="00C533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strokecolor="#446188">
      <v:fill angle="90" type="gradient">
        <o:fill v:ext="view" type="gradientUnscaled"/>
      </v:fill>
      <v:stroke color="#446188" weight="2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426F26"/>
    <w:rsid w:val="00010A27"/>
    <w:rsid w:val="00040052"/>
    <w:rsid w:val="00044E6C"/>
    <w:rsid w:val="000463F0"/>
    <w:rsid w:val="000516F8"/>
    <w:rsid w:val="00057ABB"/>
    <w:rsid w:val="00066D95"/>
    <w:rsid w:val="00071D5F"/>
    <w:rsid w:val="00092A88"/>
    <w:rsid w:val="000A1F84"/>
    <w:rsid w:val="000A4DC9"/>
    <w:rsid w:val="000C604E"/>
    <w:rsid w:val="000D28BF"/>
    <w:rsid w:val="000E1E15"/>
    <w:rsid w:val="000E5CA6"/>
    <w:rsid w:val="000F1181"/>
    <w:rsid w:val="000F3995"/>
    <w:rsid w:val="000F78D8"/>
    <w:rsid w:val="0010632B"/>
    <w:rsid w:val="00111614"/>
    <w:rsid w:val="00113598"/>
    <w:rsid w:val="00124BCB"/>
    <w:rsid w:val="00127250"/>
    <w:rsid w:val="001462C0"/>
    <w:rsid w:val="00153EEE"/>
    <w:rsid w:val="0015411D"/>
    <w:rsid w:val="00160B9B"/>
    <w:rsid w:val="00186B7E"/>
    <w:rsid w:val="00192F8A"/>
    <w:rsid w:val="0019574C"/>
    <w:rsid w:val="001A0FC1"/>
    <w:rsid w:val="001A391D"/>
    <w:rsid w:val="001B2B19"/>
    <w:rsid w:val="001C1395"/>
    <w:rsid w:val="001C26BB"/>
    <w:rsid w:val="001C3694"/>
    <w:rsid w:val="001D2BD5"/>
    <w:rsid w:val="00201F52"/>
    <w:rsid w:val="00214F59"/>
    <w:rsid w:val="002162AE"/>
    <w:rsid w:val="00217AFA"/>
    <w:rsid w:val="00227468"/>
    <w:rsid w:val="00253566"/>
    <w:rsid w:val="00267004"/>
    <w:rsid w:val="0027024E"/>
    <w:rsid w:val="002765D0"/>
    <w:rsid w:val="00282737"/>
    <w:rsid w:val="00283375"/>
    <w:rsid w:val="00287097"/>
    <w:rsid w:val="00290BFA"/>
    <w:rsid w:val="00294567"/>
    <w:rsid w:val="002B7354"/>
    <w:rsid w:val="002B7780"/>
    <w:rsid w:val="002C0C03"/>
    <w:rsid w:val="002C4571"/>
    <w:rsid w:val="002D76FD"/>
    <w:rsid w:val="002E7BA3"/>
    <w:rsid w:val="002F73F3"/>
    <w:rsid w:val="00302228"/>
    <w:rsid w:val="00331645"/>
    <w:rsid w:val="00331701"/>
    <w:rsid w:val="00337FBB"/>
    <w:rsid w:val="00340AA9"/>
    <w:rsid w:val="003472A5"/>
    <w:rsid w:val="00350D30"/>
    <w:rsid w:val="0037650B"/>
    <w:rsid w:val="003776A5"/>
    <w:rsid w:val="00385059"/>
    <w:rsid w:val="00394016"/>
    <w:rsid w:val="0039572D"/>
    <w:rsid w:val="003975BF"/>
    <w:rsid w:val="003B2593"/>
    <w:rsid w:val="003B39E6"/>
    <w:rsid w:val="003D15CF"/>
    <w:rsid w:val="003D555F"/>
    <w:rsid w:val="003E3F87"/>
    <w:rsid w:val="00400B2E"/>
    <w:rsid w:val="00413298"/>
    <w:rsid w:val="004159A3"/>
    <w:rsid w:val="004159CF"/>
    <w:rsid w:val="00426F26"/>
    <w:rsid w:val="00430D98"/>
    <w:rsid w:val="0043601C"/>
    <w:rsid w:val="004400D2"/>
    <w:rsid w:val="004410A5"/>
    <w:rsid w:val="00445E57"/>
    <w:rsid w:val="00452922"/>
    <w:rsid w:val="00452AD8"/>
    <w:rsid w:val="004563CD"/>
    <w:rsid w:val="004565B6"/>
    <w:rsid w:val="004578FC"/>
    <w:rsid w:val="0047297E"/>
    <w:rsid w:val="00477685"/>
    <w:rsid w:val="00484724"/>
    <w:rsid w:val="00484AE1"/>
    <w:rsid w:val="00486B63"/>
    <w:rsid w:val="00487953"/>
    <w:rsid w:val="004945C4"/>
    <w:rsid w:val="00495185"/>
    <w:rsid w:val="004A25F2"/>
    <w:rsid w:val="004A6ACE"/>
    <w:rsid w:val="004B062E"/>
    <w:rsid w:val="004B23B0"/>
    <w:rsid w:val="004B261A"/>
    <w:rsid w:val="004E570F"/>
    <w:rsid w:val="004F58E9"/>
    <w:rsid w:val="005010AD"/>
    <w:rsid w:val="00505288"/>
    <w:rsid w:val="00507303"/>
    <w:rsid w:val="00510266"/>
    <w:rsid w:val="00510D59"/>
    <w:rsid w:val="00514321"/>
    <w:rsid w:val="00520810"/>
    <w:rsid w:val="00522368"/>
    <w:rsid w:val="00527883"/>
    <w:rsid w:val="0053113D"/>
    <w:rsid w:val="005348F5"/>
    <w:rsid w:val="005404E1"/>
    <w:rsid w:val="0054271C"/>
    <w:rsid w:val="005429E7"/>
    <w:rsid w:val="00546A4F"/>
    <w:rsid w:val="00565D0E"/>
    <w:rsid w:val="00567BF8"/>
    <w:rsid w:val="00575A91"/>
    <w:rsid w:val="005772DA"/>
    <w:rsid w:val="005855FC"/>
    <w:rsid w:val="00590F47"/>
    <w:rsid w:val="005929EE"/>
    <w:rsid w:val="005936C1"/>
    <w:rsid w:val="00594457"/>
    <w:rsid w:val="00595C66"/>
    <w:rsid w:val="005B747A"/>
    <w:rsid w:val="005C1A5C"/>
    <w:rsid w:val="005C34D7"/>
    <w:rsid w:val="005C4DA8"/>
    <w:rsid w:val="005D190F"/>
    <w:rsid w:val="005D2172"/>
    <w:rsid w:val="005D4727"/>
    <w:rsid w:val="005E6773"/>
    <w:rsid w:val="005F7A47"/>
    <w:rsid w:val="00604648"/>
    <w:rsid w:val="00612726"/>
    <w:rsid w:val="006150A8"/>
    <w:rsid w:val="00617236"/>
    <w:rsid w:val="00633166"/>
    <w:rsid w:val="006335F5"/>
    <w:rsid w:val="006361A6"/>
    <w:rsid w:val="0064152F"/>
    <w:rsid w:val="0064443E"/>
    <w:rsid w:val="00647254"/>
    <w:rsid w:val="00647F2C"/>
    <w:rsid w:val="00672618"/>
    <w:rsid w:val="00672ABC"/>
    <w:rsid w:val="00691931"/>
    <w:rsid w:val="006A1E22"/>
    <w:rsid w:val="006B0E2B"/>
    <w:rsid w:val="006B4775"/>
    <w:rsid w:val="006B53F2"/>
    <w:rsid w:val="006C1C36"/>
    <w:rsid w:val="006C2F13"/>
    <w:rsid w:val="006D4074"/>
    <w:rsid w:val="006E4350"/>
    <w:rsid w:val="006F0931"/>
    <w:rsid w:val="006F39FE"/>
    <w:rsid w:val="006F4436"/>
    <w:rsid w:val="0074073F"/>
    <w:rsid w:val="0074398E"/>
    <w:rsid w:val="00751501"/>
    <w:rsid w:val="0078787C"/>
    <w:rsid w:val="00787A62"/>
    <w:rsid w:val="007B1D02"/>
    <w:rsid w:val="007B22C6"/>
    <w:rsid w:val="007B392D"/>
    <w:rsid w:val="007B7066"/>
    <w:rsid w:val="007B7B94"/>
    <w:rsid w:val="007C2818"/>
    <w:rsid w:val="007C5F32"/>
    <w:rsid w:val="007C5F33"/>
    <w:rsid w:val="007C6B00"/>
    <w:rsid w:val="007D2725"/>
    <w:rsid w:val="007F1E4E"/>
    <w:rsid w:val="00812285"/>
    <w:rsid w:val="00814E19"/>
    <w:rsid w:val="008227F0"/>
    <w:rsid w:val="00822DD7"/>
    <w:rsid w:val="00826C44"/>
    <w:rsid w:val="00831306"/>
    <w:rsid w:val="00844D09"/>
    <w:rsid w:val="008777D3"/>
    <w:rsid w:val="00882CBA"/>
    <w:rsid w:val="00885085"/>
    <w:rsid w:val="008A5943"/>
    <w:rsid w:val="008B7EF0"/>
    <w:rsid w:val="008C16E6"/>
    <w:rsid w:val="008C3B98"/>
    <w:rsid w:val="008C43A8"/>
    <w:rsid w:val="008C7341"/>
    <w:rsid w:val="008D17AE"/>
    <w:rsid w:val="008D6E0D"/>
    <w:rsid w:val="008D7231"/>
    <w:rsid w:val="008F0438"/>
    <w:rsid w:val="00903F45"/>
    <w:rsid w:val="0091505B"/>
    <w:rsid w:val="0092199A"/>
    <w:rsid w:val="00942C8B"/>
    <w:rsid w:val="00947F68"/>
    <w:rsid w:val="0095138A"/>
    <w:rsid w:val="009519C0"/>
    <w:rsid w:val="0095353F"/>
    <w:rsid w:val="00957019"/>
    <w:rsid w:val="00961899"/>
    <w:rsid w:val="00971EE4"/>
    <w:rsid w:val="009759E6"/>
    <w:rsid w:val="00976762"/>
    <w:rsid w:val="009831EC"/>
    <w:rsid w:val="009872C8"/>
    <w:rsid w:val="00991957"/>
    <w:rsid w:val="0099392D"/>
    <w:rsid w:val="009B52AA"/>
    <w:rsid w:val="009D50C9"/>
    <w:rsid w:val="009E05FE"/>
    <w:rsid w:val="009E460B"/>
    <w:rsid w:val="009F09AE"/>
    <w:rsid w:val="00A10823"/>
    <w:rsid w:val="00A13090"/>
    <w:rsid w:val="00A17B3E"/>
    <w:rsid w:val="00A233FE"/>
    <w:rsid w:val="00A305ED"/>
    <w:rsid w:val="00A3352A"/>
    <w:rsid w:val="00A53415"/>
    <w:rsid w:val="00A664F2"/>
    <w:rsid w:val="00A70990"/>
    <w:rsid w:val="00A73845"/>
    <w:rsid w:val="00A74EAA"/>
    <w:rsid w:val="00A76DCA"/>
    <w:rsid w:val="00A81DDC"/>
    <w:rsid w:val="00A91C5C"/>
    <w:rsid w:val="00A96090"/>
    <w:rsid w:val="00AA3A9A"/>
    <w:rsid w:val="00AA6C72"/>
    <w:rsid w:val="00AB2D3D"/>
    <w:rsid w:val="00AE37EF"/>
    <w:rsid w:val="00AE54E8"/>
    <w:rsid w:val="00AF744B"/>
    <w:rsid w:val="00B05691"/>
    <w:rsid w:val="00B07FDA"/>
    <w:rsid w:val="00B15943"/>
    <w:rsid w:val="00B33E92"/>
    <w:rsid w:val="00B50D32"/>
    <w:rsid w:val="00B649F3"/>
    <w:rsid w:val="00B80FC5"/>
    <w:rsid w:val="00B879DA"/>
    <w:rsid w:val="00B87B55"/>
    <w:rsid w:val="00B935B6"/>
    <w:rsid w:val="00B9503B"/>
    <w:rsid w:val="00B965F6"/>
    <w:rsid w:val="00BB06C2"/>
    <w:rsid w:val="00BB070A"/>
    <w:rsid w:val="00BC246D"/>
    <w:rsid w:val="00BC2B8F"/>
    <w:rsid w:val="00BC6CAD"/>
    <w:rsid w:val="00BD622C"/>
    <w:rsid w:val="00BE1B58"/>
    <w:rsid w:val="00BE3BD2"/>
    <w:rsid w:val="00BE6013"/>
    <w:rsid w:val="00BE7405"/>
    <w:rsid w:val="00C1300B"/>
    <w:rsid w:val="00C37055"/>
    <w:rsid w:val="00C4019C"/>
    <w:rsid w:val="00C410DE"/>
    <w:rsid w:val="00C51F12"/>
    <w:rsid w:val="00C533FB"/>
    <w:rsid w:val="00C549BC"/>
    <w:rsid w:val="00C649D1"/>
    <w:rsid w:val="00C72445"/>
    <w:rsid w:val="00C83573"/>
    <w:rsid w:val="00C854DF"/>
    <w:rsid w:val="00C91D61"/>
    <w:rsid w:val="00C96208"/>
    <w:rsid w:val="00CA0DBE"/>
    <w:rsid w:val="00CA4434"/>
    <w:rsid w:val="00CB3B80"/>
    <w:rsid w:val="00CB514C"/>
    <w:rsid w:val="00CB5487"/>
    <w:rsid w:val="00CC2805"/>
    <w:rsid w:val="00CC2F50"/>
    <w:rsid w:val="00CC43F8"/>
    <w:rsid w:val="00CC690F"/>
    <w:rsid w:val="00CD05DF"/>
    <w:rsid w:val="00CD1705"/>
    <w:rsid w:val="00CE1147"/>
    <w:rsid w:val="00CE46A3"/>
    <w:rsid w:val="00CE4715"/>
    <w:rsid w:val="00CF7C22"/>
    <w:rsid w:val="00D12CC2"/>
    <w:rsid w:val="00D403F4"/>
    <w:rsid w:val="00D431C7"/>
    <w:rsid w:val="00D47DFC"/>
    <w:rsid w:val="00D51E48"/>
    <w:rsid w:val="00D54678"/>
    <w:rsid w:val="00D6031D"/>
    <w:rsid w:val="00D656B0"/>
    <w:rsid w:val="00D708EC"/>
    <w:rsid w:val="00D77DC2"/>
    <w:rsid w:val="00D84344"/>
    <w:rsid w:val="00D92067"/>
    <w:rsid w:val="00DA33CE"/>
    <w:rsid w:val="00DC0D94"/>
    <w:rsid w:val="00DC3B32"/>
    <w:rsid w:val="00DC3B40"/>
    <w:rsid w:val="00DC6A7C"/>
    <w:rsid w:val="00DC77F4"/>
    <w:rsid w:val="00DD0946"/>
    <w:rsid w:val="00DD1084"/>
    <w:rsid w:val="00DD41B2"/>
    <w:rsid w:val="00DD6A51"/>
    <w:rsid w:val="00DE462C"/>
    <w:rsid w:val="00E02FAD"/>
    <w:rsid w:val="00E06FAA"/>
    <w:rsid w:val="00E13188"/>
    <w:rsid w:val="00E148B0"/>
    <w:rsid w:val="00E174B4"/>
    <w:rsid w:val="00E22636"/>
    <w:rsid w:val="00E270C1"/>
    <w:rsid w:val="00E43697"/>
    <w:rsid w:val="00E52C32"/>
    <w:rsid w:val="00E54430"/>
    <w:rsid w:val="00E82920"/>
    <w:rsid w:val="00E8715A"/>
    <w:rsid w:val="00E87FC4"/>
    <w:rsid w:val="00E95DB7"/>
    <w:rsid w:val="00E96989"/>
    <w:rsid w:val="00EA3618"/>
    <w:rsid w:val="00EA4A23"/>
    <w:rsid w:val="00EA719F"/>
    <w:rsid w:val="00EC06F1"/>
    <w:rsid w:val="00EC61EA"/>
    <w:rsid w:val="00EC7A11"/>
    <w:rsid w:val="00ED1381"/>
    <w:rsid w:val="00ED6BD8"/>
    <w:rsid w:val="00EE20E4"/>
    <w:rsid w:val="00EE27E8"/>
    <w:rsid w:val="00EE4718"/>
    <w:rsid w:val="00EE61B7"/>
    <w:rsid w:val="00EF2DED"/>
    <w:rsid w:val="00EF6A49"/>
    <w:rsid w:val="00F11D37"/>
    <w:rsid w:val="00F1310B"/>
    <w:rsid w:val="00F15CFE"/>
    <w:rsid w:val="00F165BC"/>
    <w:rsid w:val="00F26183"/>
    <w:rsid w:val="00F50B91"/>
    <w:rsid w:val="00F521AB"/>
    <w:rsid w:val="00F543C5"/>
    <w:rsid w:val="00F62A04"/>
    <w:rsid w:val="00F63EA6"/>
    <w:rsid w:val="00F67E39"/>
    <w:rsid w:val="00F828F3"/>
    <w:rsid w:val="00F872C6"/>
    <w:rsid w:val="00F910E3"/>
    <w:rsid w:val="00F94217"/>
    <w:rsid w:val="00FA2F5F"/>
    <w:rsid w:val="00FA69FE"/>
    <w:rsid w:val="00FB092B"/>
    <w:rsid w:val="00FC3796"/>
    <w:rsid w:val="00FC67D5"/>
    <w:rsid w:val="00FF0A38"/>
    <w:rsid w:val="00FF64D8"/>
    <w:rsid w:val="2EAD3092"/>
    <w:rsid w:val="32E5024D"/>
    <w:rsid w:val="3BE1186A"/>
    <w:rsid w:val="49821413"/>
    <w:rsid w:val="590A4EF8"/>
    <w:rsid w:val="60254C28"/>
    <w:rsid w:val="636247EB"/>
    <w:rsid w:val="639948D7"/>
    <w:rsid w:val="64C25B78"/>
    <w:rsid w:val="6A1427DF"/>
    <w:rsid w:val="6CFA6082"/>
    <w:rsid w:val="6D2A2D99"/>
    <w:rsid w:val="73905DC3"/>
    <w:rsid w:val="73BB56AC"/>
    <w:rsid w:val="74282D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strokecolor="#446188">
      <v:fill angle="90" type="gradient">
        <o:fill v:ext="view" type="gradientUnscaled"/>
      </v:fill>
      <v:stroke color="#446188"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A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semiHidden/>
    <w:rsid w:val="003472A5"/>
    <w:rPr>
      <w:rFonts w:ascii="Calibri" w:hAnsi="Calibri"/>
      <w:kern w:val="2"/>
      <w:sz w:val="21"/>
      <w:szCs w:val="22"/>
    </w:rPr>
  </w:style>
  <w:style w:type="character" w:customStyle="1" w:styleId="1">
    <w:name w:val="批注引用1"/>
    <w:rsid w:val="003472A5"/>
    <w:rPr>
      <w:sz w:val="21"/>
      <w:szCs w:val="21"/>
    </w:rPr>
  </w:style>
  <w:style w:type="character" w:customStyle="1" w:styleId="Char0">
    <w:name w:val="正文文本 Char"/>
    <w:basedOn w:val="a0"/>
    <w:link w:val="a4"/>
    <w:uiPriority w:val="1"/>
    <w:rsid w:val="003472A5"/>
    <w:rPr>
      <w:rFonts w:ascii="宋体" w:hAnsi="宋体" w:cs="宋体"/>
      <w:sz w:val="28"/>
      <w:szCs w:val="28"/>
      <w:lang w:eastAsia="en-US"/>
    </w:rPr>
  </w:style>
  <w:style w:type="character" w:customStyle="1" w:styleId="Char1">
    <w:name w:val="页眉 Char"/>
    <w:link w:val="a5"/>
    <w:uiPriority w:val="99"/>
    <w:rsid w:val="003472A5"/>
    <w:rPr>
      <w:sz w:val="18"/>
      <w:szCs w:val="18"/>
    </w:rPr>
  </w:style>
  <w:style w:type="character" w:customStyle="1" w:styleId="Char2">
    <w:name w:val="批注主题 Char"/>
    <w:link w:val="10"/>
    <w:semiHidden/>
    <w:rsid w:val="003472A5"/>
    <w:rPr>
      <w:rFonts w:ascii="Calibri" w:hAnsi="Calibri"/>
      <w:b/>
      <w:bCs/>
      <w:kern w:val="2"/>
      <w:sz w:val="21"/>
      <w:szCs w:val="22"/>
    </w:rPr>
  </w:style>
  <w:style w:type="character" w:customStyle="1" w:styleId="Char3">
    <w:name w:val="页脚 Char"/>
    <w:link w:val="a6"/>
    <w:uiPriority w:val="99"/>
    <w:rsid w:val="003472A5"/>
    <w:rPr>
      <w:sz w:val="18"/>
      <w:szCs w:val="18"/>
    </w:rPr>
  </w:style>
  <w:style w:type="character" w:customStyle="1" w:styleId="Char4">
    <w:name w:val="批注框文本 Char"/>
    <w:basedOn w:val="a0"/>
    <w:link w:val="a7"/>
    <w:uiPriority w:val="99"/>
    <w:semiHidden/>
    <w:rsid w:val="003472A5"/>
    <w:rPr>
      <w:rFonts w:ascii="Calibri" w:hAnsi="Calibri"/>
      <w:kern w:val="2"/>
      <w:sz w:val="18"/>
      <w:szCs w:val="18"/>
    </w:rPr>
  </w:style>
  <w:style w:type="character" w:customStyle="1" w:styleId="CharCharChar">
    <w:name w:val="批注框文本 Char Char Char"/>
    <w:link w:val="CharChar"/>
    <w:semiHidden/>
    <w:rsid w:val="003472A5"/>
    <w:rPr>
      <w:rFonts w:ascii="Calibri" w:hAnsi="Calibri"/>
      <w:kern w:val="2"/>
      <w:sz w:val="18"/>
      <w:szCs w:val="18"/>
    </w:rPr>
  </w:style>
  <w:style w:type="paragraph" w:styleId="a8">
    <w:name w:val="Normal (Web)"/>
    <w:basedOn w:val="a"/>
    <w:uiPriority w:val="99"/>
    <w:unhideWhenUsed/>
    <w:rsid w:val="003472A5"/>
    <w:pPr>
      <w:widowControl/>
      <w:spacing w:before="100" w:beforeAutospacing="1" w:after="100" w:afterAutospacing="1"/>
      <w:jc w:val="left"/>
    </w:pPr>
    <w:rPr>
      <w:rFonts w:ascii="宋体" w:hAnsi="宋体" w:cs="宋体"/>
      <w:kern w:val="0"/>
      <w:sz w:val="24"/>
      <w:szCs w:val="24"/>
    </w:rPr>
  </w:style>
  <w:style w:type="paragraph" w:styleId="a4">
    <w:name w:val="Body Text"/>
    <w:basedOn w:val="a"/>
    <w:link w:val="Char0"/>
    <w:uiPriority w:val="1"/>
    <w:qFormat/>
    <w:rsid w:val="003472A5"/>
    <w:pPr>
      <w:autoSpaceDE w:val="0"/>
      <w:autoSpaceDN w:val="0"/>
      <w:jc w:val="left"/>
    </w:pPr>
    <w:rPr>
      <w:rFonts w:ascii="宋体" w:hAnsi="宋体" w:cs="宋体"/>
      <w:kern w:val="0"/>
      <w:sz w:val="28"/>
      <w:szCs w:val="28"/>
      <w:lang w:eastAsia="en-US"/>
    </w:rPr>
  </w:style>
  <w:style w:type="paragraph" w:styleId="a6">
    <w:name w:val="footer"/>
    <w:basedOn w:val="a"/>
    <w:link w:val="Char3"/>
    <w:uiPriority w:val="99"/>
    <w:rsid w:val="003472A5"/>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Char1"/>
    <w:uiPriority w:val="99"/>
    <w:rsid w:val="003472A5"/>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9">
    <w:name w:val="List Paragraph"/>
    <w:basedOn w:val="a"/>
    <w:uiPriority w:val="34"/>
    <w:qFormat/>
    <w:rsid w:val="003472A5"/>
    <w:pPr>
      <w:ind w:firstLineChars="200" w:firstLine="420"/>
    </w:pPr>
  </w:style>
  <w:style w:type="paragraph" w:styleId="a7">
    <w:name w:val="Balloon Text"/>
    <w:basedOn w:val="a"/>
    <w:link w:val="Char4"/>
    <w:uiPriority w:val="99"/>
    <w:unhideWhenUsed/>
    <w:rsid w:val="003472A5"/>
    <w:rPr>
      <w:sz w:val="18"/>
      <w:szCs w:val="18"/>
    </w:rPr>
  </w:style>
  <w:style w:type="paragraph" w:styleId="a3">
    <w:name w:val="annotation text"/>
    <w:basedOn w:val="a"/>
    <w:link w:val="Char"/>
    <w:rsid w:val="003472A5"/>
    <w:pPr>
      <w:jc w:val="left"/>
    </w:pPr>
  </w:style>
  <w:style w:type="paragraph" w:customStyle="1" w:styleId="10">
    <w:name w:val="批注主题1"/>
    <w:basedOn w:val="a3"/>
    <w:next w:val="a3"/>
    <w:link w:val="Char2"/>
    <w:rsid w:val="003472A5"/>
    <w:rPr>
      <w:b/>
      <w:bCs/>
    </w:rPr>
  </w:style>
  <w:style w:type="paragraph" w:customStyle="1" w:styleId="11">
    <w:name w:val="列出段落1"/>
    <w:basedOn w:val="a"/>
    <w:rsid w:val="003472A5"/>
    <w:pPr>
      <w:ind w:firstLineChars="200" w:firstLine="420"/>
    </w:pPr>
  </w:style>
  <w:style w:type="paragraph" w:customStyle="1" w:styleId="CharChar">
    <w:name w:val="批注框文本 Char Char"/>
    <w:basedOn w:val="a"/>
    <w:link w:val="CharCharChar"/>
    <w:rsid w:val="003472A5"/>
    <w:rPr>
      <w:sz w:val="18"/>
      <w:szCs w:val="18"/>
    </w:rPr>
  </w:style>
  <w:style w:type="table" w:styleId="aa">
    <w:name w:val="Table Grid"/>
    <w:basedOn w:val="a1"/>
    <w:uiPriority w:val="59"/>
    <w:rsid w:val="003472A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464</Words>
  <Characters>2646</Characters>
  <Application>Microsoft Office Word</Application>
  <DocSecurity>0</DocSecurity>
  <PresentationFormat/>
  <Lines>22</Lines>
  <Paragraphs>6</Paragraphs>
  <Slides>0</Slides>
  <Notes>0</Notes>
  <HiddenSlides>0</HiddenSlides>
  <MMClips>0</MMClips>
  <ScaleCrop>false</ScaleCrop>
  <Company>微软中国</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售电星星</dc:creator>
  <cp:lastModifiedBy>微软用户</cp:lastModifiedBy>
  <cp:revision>5</cp:revision>
  <cp:lastPrinted>2018-03-15T01:58:00Z</cp:lastPrinted>
  <dcterms:created xsi:type="dcterms:W3CDTF">2018-03-15T05:33:00Z</dcterms:created>
  <dcterms:modified xsi:type="dcterms:W3CDTF">2018-03-15T05:52:00Z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