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100" w:beforeAutospacing="1" w:after="100" w:afterAutospacing="1" w:line="240" w:lineRule="auto"/>
        <w:ind w:firstLine="0" w:firstLineChars="0"/>
        <w:jc w:val="center"/>
        <w:rPr>
          <w:rFonts w:ascii="微软雅黑" w:hAnsi="微软雅黑" w:eastAsia="微软雅黑"/>
          <w:sz w:val="72"/>
          <w:szCs w:val="72"/>
        </w:rPr>
      </w:pPr>
      <w:bookmarkStart w:id="0" w:name="_Toc350785456"/>
      <w:r>
        <w:rPr>
          <w:rFonts w:hint="eastAsia" w:ascii="微软雅黑" w:hAnsi="微软雅黑" w:eastAsia="微软雅黑"/>
          <w:sz w:val="72"/>
          <w:szCs w:val="72"/>
        </w:rPr>
        <w:t>国家能源局福建监管办</w:t>
      </w:r>
    </w:p>
    <w:p>
      <w:pPr>
        <w:spacing w:before="100" w:beforeAutospacing="1" w:after="100" w:afterAutospacing="1" w:line="240" w:lineRule="auto"/>
        <w:ind w:firstLine="0" w:firstLineChars="0"/>
        <w:jc w:val="center"/>
        <w:rPr>
          <w:rFonts w:ascii="微软雅黑" w:hAnsi="微软雅黑" w:eastAsia="微软雅黑"/>
          <w:color w:val="FF0000"/>
          <w:sz w:val="72"/>
          <w:szCs w:val="72"/>
        </w:rPr>
      </w:pPr>
      <w:r>
        <w:rPr>
          <w:rFonts w:hint="eastAsia" w:ascii="微软雅黑" w:hAnsi="微软雅黑" w:eastAsia="微软雅黑"/>
          <w:sz w:val="72"/>
          <w:szCs w:val="72"/>
        </w:rPr>
        <w:t>资质和信用信息系统</w:t>
      </w:r>
    </w:p>
    <w:p>
      <w:pPr>
        <w:spacing w:before="100" w:beforeAutospacing="1" w:after="100" w:afterAutospacing="1" w:line="240" w:lineRule="auto"/>
        <w:ind w:firstLine="0" w:firstLineChars="0"/>
        <w:jc w:val="center"/>
        <w:rPr>
          <w:rFonts w:ascii="微软雅黑" w:hAnsi="微软雅黑"/>
          <w:color w:val="FF0000"/>
          <w:szCs w:val="56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0"/>
          <w:lang w:val="en-US" w:eastAsia="zh-CN" w:bidi="ar-SA"/>
        </w:rPr>
        <w:pict>
          <v:line id="Line 3" o:spid="_x0000_s1026" style="position:absolute;left:0;margin-left:31.85pt;margin-top:9.8pt;height:0.05pt;width:414pt;rotation:0f;z-index:251658240;" o:ole="f" fillcolor="#FFFFFF" filled="f" o:preferrelative="t" stroked="t" coordsize="21600,21600">
            <v:fill on="f" color2="#FFFFFF" focus="0%"/>
            <v:stroke weight="3pt" color="#006666" color2="#FFFFFF" joinstyle="round"/>
            <v:imagedata gain="65536f" blacklevel="0f" gamma="0"/>
            <o:lock v:ext="edit" position="f" selection="f" grouping="f" rotation="f" cropping="f" text="f" aspectratio="f"/>
          </v:line>
        </w:pict>
      </w:r>
    </w:p>
    <w:p>
      <w:pPr>
        <w:spacing w:before="100" w:beforeAutospacing="1" w:after="100" w:afterAutospacing="1" w:line="240" w:lineRule="auto"/>
        <w:ind w:firstLine="0" w:firstLineChars="0"/>
        <w:jc w:val="center"/>
        <w:rPr>
          <w:rFonts w:ascii="微软雅黑" w:hAnsi="微软雅黑" w:eastAsia="微软雅黑"/>
          <w:sz w:val="56"/>
          <w:szCs w:val="56"/>
        </w:rPr>
      </w:pPr>
      <w:r>
        <w:rPr>
          <w:rFonts w:hint="eastAsia" w:ascii="微软雅黑" w:hAnsi="微软雅黑" w:eastAsia="微软雅黑"/>
          <w:sz w:val="56"/>
          <w:szCs w:val="56"/>
        </w:rPr>
        <w:t>承装（修、试）电力设施许可</w:t>
      </w:r>
    </w:p>
    <w:p>
      <w:pPr>
        <w:spacing w:before="100" w:beforeAutospacing="1" w:after="100" w:afterAutospacing="1" w:line="240" w:lineRule="auto"/>
        <w:ind w:firstLine="0" w:firstLineChars="0"/>
        <w:jc w:val="center"/>
        <w:rPr>
          <w:rFonts w:ascii="微软雅黑" w:hAnsi="微软雅黑" w:eastAsia="微软雅黑"/>
          <w:sz w:val="56"/>
          <w:szCs w:val="56"/>
        </w:rPr>
      </w:pPr>
      <w:r>
        <w:rPr>
          <w:rFonts w:hint="eastAsia" w:ascii="微软雅黑" w:hAnsi="微软雅黑" w:eastAsia="微软雅黑"/>
          <w:sz w:val="56"/>
          <w:szCs w:val="56"/>
        </w:rPr>
        <w:t>审批平台申请填报指南</w:t>
      </w:r>
    </w:p>
    <w:p>
      <w:pPr>
        <w:spacing w:before="100" w:beforeAutospacing="1" w:after="100" w:afterAutospacing="1" w:line="240" w:lineRule="auto"/>
        <w:ind w:firstLine="0" w:firstLineChars="0"/>
        <w:rPr>
          <w:rFonts w:ascii="宋体" w:hAnsi="宋体"/>
          <w:sz w:val="30"/>
          <w:szCs w:val="30"/>
        </w:rPr>
      </w:pPr>
    </w:p>
    <w:p>
      <w:pPr>
        <w:spacing w:before="100" w:beforeAutospacing="1" w:after="100" w:afterAutospacing="1" w:line="240" w:lineRule="auto"/>
        <w:ind w:firstLine="0" w:firstLineChars="0"/>
        <w:jc w:val="center"/>
        <w:rPr>
          <w:rFonts w:ascii="宋体" w:hAnsi="宋体"/>
          <w:sz w:val="30"/>
          <w:szCs w:val="30"/>
        </w:rPr>
      </w:pPr>
    </w:p>
    <w:p>
      <w:pPr>
        <w:spacing w:before="100" w:beforeAutospacing="1" w:after="100" w:afterAutospacing="1" w:line="240" w:lineRule="auto"/>
        <w:ind w:firstLine="0" w:firstLineChars="0"/>
        <w:jc w:val="center"/>
        <w:rPr>
          <w:rFonts w:ascii="宋体" w:hAnsi="宋体"/>
          <w:sz w:val="30"/>
          <w:szCs w:val="30"/>
        </w:rPr>
      </w:pPr>
    </w:p>
    <w:p>
      <w:pPr>
        <w:spacing w:before="100" w:beforeAutospacing="1" w:after="100" w:afterAutospacing="1" w:line="240" w:lineRule="auto"/>
        <w:ind w:firstLine="0" w:firstLineChars="0"/>
        <w:jc w:val="center"/>
        <w:rPr>
          <w:rFonts w:ascii="微软雅黑" w:hAnsi="微软雅黑" w:eastAsia="微软雅黑" w:cs="Courier New"/>
          <w:sz w:val="32"/>
          <w:szCs w:val="32"/>
        </w:rPr>
      </w:pPr>
      <w:r>
        <w:rPr>
          <w:rFonts w:hint="eastAsia" w:ascii="微软雅黑" w:hAnsi="微软雅黑" w:eastAsia="微软雅黑" w:cs="Courier New"/>
          <w:sz w:val="32"/>
          <w:szCs w:val="32"/>
        </w:rPr>
        <w:t>国家能源局福建监管办公室</w:t>
      </w:r>
    </w:p>
    <w:p>
      <w:pPr>
        <w:spacing w:before="100" w:beforeAutospacing="1" w:after="100" w:afterAutospacing="1" w:line="240" w:lineRule="auto"/>
        <w:ind w:firstLine="0" w:firstLineChars="0"/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2020年12月</w:t>
      </w:r>
    </w:p>
    <w:p>
      <w:pPr>
        <w:spacing w:before="100" w:beforeAutospacing="1" w:after="100" w:afterAutospacing="1" w:line="240" w:lineRule="auto"/>
        <w:ind w:firstLine="480"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 xml:space="preserve"> </w:t>
      </w:r>
    </w:p>
    <w:p>
      <w:pPr>
        <w:spacing w:before="100" w:beforeAutospacing="1" w:after="100" w:afterAutospacing="1" w:line="240" w:lineRule="auto"/>
        <w:ind w:firstLine="480" w:firstLineChars="0"/>
        <w:rPr>
          <w:rFonts w:ascii="宋体" w:hAnsi="宋体"/>
          <w:sz w:val="21"/>
          <w:szCs w:val="21"/>
        </w:rPr>
      </w:pPr>
    </w:p>
    <w:p>
      <w:pPr>
        <w:spacing w:before="100" w:beforeAutospacing="1" w:after="100" w:afterAutospacing="1" w:line="240" w:lineRule="auto"/>
        <w:ind w:firstLine="480" w:firstLineChars="0"/>
        <w:rPr>
          <w:rFonts w:ascii="宋体" w:hAnsi="宋体"/>
          <w:sz w:val="21"/>
          <w:szCs w:val="21"/>
        </w:rPr>
      </w:pPr>
    </w:p>
    <w:p>
      <w:pPr>
        <w:widowControl/>
        <w:spacing w:line="240" w:lineRule="auto"/>
        <w:ind w:firstLine="0" w:firstLineChars="0"/>
        <w:jc w:val="left"/>
        <w:rPr>
          <w:b/>
          <w:sz w:val="48"/>
          <w:szCs w:val="48"/>
        </w:rPr>
      </w:pPr>
    </w:p>
    <w:p>
      <w:pPr>
        <w:ind w:firstLine="964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目录</w:t>
      </w:r>
    </w:p>
    <w:p>
      <w:pPr>
        <w:pStyle w:val="19"/>
        <w:tabs>
          <w:tab w:val="left" w:pos="1680"/>
          <w:tab w:val="right" w:leader="dot" w:pos="9736"/>
        </w:tabs>
        <w:ind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 TOC \o "1-6" \h \z \u </w:instrText>
      </w:r>
      <w:r>
        <w:fldChar w:fldCharType="separate"/>
      </w:r>
      <w:r>
        <w:fldChar w:fldCharType="begin"/>
      </w:r>
      <w:r>
        <w:instrText xml:space="preserve">HYPERLINK  \l "_Toc58354018" </w:instrText>
      </w:r>
      <w:r>
        <w:fldChar w:fldCharType="separate"/>
      </w:r>
      <w:r>
        <w:rPr>
          <w:rStyle w:val="24"/>
        </w:rPr>
        <w:t>第1章.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系统概述</w:t>
      </w:r>
      <w:r>
        <w:tab/>
      </w:r>
      <w:r>
        <w:fldChar w:fldCharType="begin"/>
      </w:r>
      <w:r>
        <w:instrText xml:space="preserve"> PAGEREF _Toc58354018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1"/>
        <w:tabs>
          <w:tab w:val="left" w:pos="1680"/>
          <w:tab w:val="right" w:leader="dot" w:pos="9736"/>
        </w:tabs>
        <w:ind w:left="48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"_Toc58354019" </w:instrText>
      </w:r>
      <w:r>
        <w:fldChar w:fldCharType="separate"/>
      </w:r>
      <w:r>
        <w:rPr>
          <w:rStyle w:val="24"/>
        </w:rPr>
        <w:t>1.1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范围及应用场景说明</w:t>
      </w:r>
      <w:r>
        <w:tab/>
      </w:r>
      <w:r>
        <w:fldChar w:fldCharType="begin"/>
      </w:r>
      <w:r>
        <w:instrText xml:space="preserve"> PAGEREF _Toc58354019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9736"/>
        </w:tabs>
        <w:ind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"_Toc58354020" </w:instrText>
      </w:r>
      <w:r>
        <w:fldChar w:fldCharType="separate"/>
      </w:r>
      <w:r>
        <w:rPr>
          <w:rStyle w:val="24"/>
        </w:rPr>
        <w:t>第2章.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用户注册</w:t>
      </w:r>
      <w:r>
        <w:tab/>
      </w:r>
      <w:r>
        <w:fldChar w:fldCharType="begin"/>
      </w:r>
      <w:r>
        <w:instrText xml:space="preserve"> PAGEREF _Toc58354020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21"/>
        <w:tabs>
          <w:tab w:val="left" w:pos="1680"/>
          <w:tab w:val="right" w:leader="dot" w:pos="9736"/>
        </w:tabs>
        <w:ind w:left="48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"_Toc58354021" </w:instrText>
      </w:r>
      <w:r>
        <w:fldChar w:fldCharType="separate"/>
      </w:r>
      <w:r>
        <w:rPr>
          <w:rStyle w:val="24"/>
        </w:rPr>
        <w:t>2.1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企业注册</w:t>
      </w:r>
      <w:r>
        <w:tab/>
      </w:r>
      <w:r>
        <w:fldChar w:fldCharType="begin"/>
      </w:r>
      <w:r>
        <w:instrText xml:space="preserve"> PAGEREF _Toc58354021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21"/>
        <w:tabs>
          <w:tab w:val="left" w:pos="1680"/>
          <w:tab w:val="right" w:leader="dot" w:pos="9736"/>
        </w:tabs>
        <w:ind w:left="48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"_Toc58354022" </w:instrText>
      </w:r>
      <w:r>
        <w:fldChar w:fldCharType="separate"/>
      </w:r>
      <w:r>
        <w:rPr>
          <w:rStyle w:val="24"/>
        </w:rPr>
        <w:t>2.2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企业登录界面</w:t>
      </w:r>
      <w:r>
        <w:tab/>
      </w:r>
      <w:r>
        <w:fldChar w:fldCharType="begin"/>
      </w:r>
      <w:r>
        <w:instrText xml:space="preserve"> PAGEREF _Toc58354022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"_Toc58354023" </w:instrText>
      </w:r>
      <w:r>
        <w:fldChar w:fldCharType="separate"/>
      </w:r>
      <w:r>
        <w:rPr>
          <w:rStyle w:val="24"/>
        </w:rPr>
        <w:t>2.2.1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企业信息修改</w:t>
      </w:r>
      <w:r>
        <w:tab/>
      </w:r>
      <w:r>
        <w:fldChar w:fldCharType="begin"/>
      </w:r>
      <w:r>
        <w:instrText xml:space="preserve"> PAGEREF _Toc58354023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"_Toc58354024" </w:instrText>
      </w:r>
      <w:r>
        <w:fldChar w:fldCharType="separate"/>
      </w:r>
      <w:r>
        <w:rPr>
          <w:rStyle w:val="24"/>
        </w:rPr>
        <w:t>2.2.2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修改密码</w:t>
      </w:r>
      <w:r>
        <w:tab/>
      </w:r>
      <w:r>
        <w:fldChar w:fldCharType="begin"/>
      </w:r>
      <w:r>
        <w:instrText xml:space="preserve"> PAGEREF _Toc58354024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9736"/>
        </w:tabs>
        <w:ind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"_Toc58354025" </w:instrText>
      </w:r>
      <w:r>
        <w:fldChar w:fldCharType="separate"/>
      </w:r>
      <w:r>
        <w:rPr>
          <w:rStyle w:val="24"/>
        </w:rPr>
        <w:t>第3章.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承装修试企业许可申请</w:t>
      </w:r>
      <w:r>
        <w:tab/>
      </w:r>
      <w:r>
        <w:fldChar w:fldCharType="begin"/>
      </w:r>
      <w:r>
        <w:instrText xml:space="preserve"> PAGEREF _Toc58354025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1"/>
        <w:tabs>
          <w:tab w:val="left" w:pos="1680"/>
          <w:tab w:val="right" w:leader="dot" w:pos="9736"/>
        </w:tabs>
        <w:ind w:left="48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"_Toc58354026" </w:instrText>
      </w:r>
      <w:r>
        <w:fldChar w:fldCharType="separate"/>
      </w:r>
      <w:r>
        <w:rPr>
          <w:rStyle w:val="24"/>
        </w:rPr>
        <w:t>3.1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许可证新申请数据填报</w:t>
      </w:r>
      <w:r>
        <w:tab/>
      </w:r>
      <w:r>
        <w:fldChar w:fldCharType="begin"/>
      </w:r>
      <w:r>
        <w:instrText xml:space="preserve"> PAGEREF _Toc58354026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"_Toc58354027" </w:instrText>
      </w:r>
      <w:r>
        <w:fldChar w:fldCharType="separate"/>
      </w:r>
      <w:r>
        <w:rPr>
          <w:rStyle w:val="24"/>
        </w:rPr>
        <w:t>3.1.1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申请类别界面</w:t>
      </w:r>
      <w:r>
        <w:tab/>
      </w:r>
      <w:r>
        <w:fldChar w:fldCharType="begin"/>
      </w:r>
      <w:r>
        <w:instrText xml:space="preserve"> PAGEREF _Toc58354027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"_Toc58354028" </w:instrText>
      </w:r>
      <w:r>
        <w:fldChar w:fldCharType="separate"/>
      </w:r>
      <w:r>
        <w:rPr>
          <w:rStyle w:val="24"/>
        </w:rPr>
        <w:t>3.1.2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基本情况界面</w:t>
      </w:r>
      <w:r>
        <w:tab/>
      </w:r>
      <w:r>
        <w:fldChar w:fldCharType="begin"/>
      </w:r>
      <w:r>
        <w:instrText xml:space="preserve"> PAGEREF _Toc58354028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"_Toc58354029" </w:instrText>
      </w:r>
      <w:r>
        <w:fldChar w:fldCharType="separate"/>
      </w:r>
      <w:r>
        <w:rPr>
          <w:rStyle w:val="24"/>
        </w:rPr>
        <w:t>3.1.3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技术负责人界面</w:t>
      </w:r>
      <w:r>
        <w:tab/>
      </w:r>
      <w:r>
        <w:fldChar w:fldCharType="begin"/>
      </w:r>
      <w:r>
        <w:instrText xml:space="preserve"> PAGEREF _Toc58354029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"_Toc58354030" </w:instrText>
      </w:r>
      <w:r>
        <w:fldChar w:fldCharType="separate"/>
      </w:r>
      <w:r>
        <w:rPr>
          <w:rStyle w:val="24"/>
        </w:rPr>
        <w:t>3.1.4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安全负责人界面</w:t>
      </w:r>
      <w:r>
        <w:tab/>
      </w:r>
      <w:r>
        <w:fldChar w:fldCharType="begin"/>
      </w:r>
      <w:r>
        <w:instrText xml:space="preserve"> PAGEREF _Toc58354030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"_Toc58354031" </w:instrText>
      </w:r>
      <w:r>
        <w:fldChar w:fldCharType="separate"/>
      </w:r>
      <w:r>
        <w:rPr>
          <w:rStyle w:val="24"/>
        </w:rPr>
        <w:t>3.1.5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电力相关技术人员</w:t>
      </w:r>
      <w:r>
        <w:tab/>
      </w:r>
      <w:r>
        <w:fldChar w:fldCharType="begin"/>
      </w:r>
      <w:r>
        <w:instrText xml:space="preserve"> PAGEREF _Toc58354031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"_Toc58354032" </w:instrText>
      </w:r>
      <w:r>
        <w:fldChar w:fldCharType="separate"/>
      </w:r>
      <w:r>
        <w:rPr>
          <w:rStyle w:val="24"/>
        </w:rPr>
        <w:t>3.1.6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电力相关专业技能人员</w:t>
      </w:r>
      <w:r>
        <w:tab/>
      </w:r>
      <w:r>
        <w:fldChar w:fldCharType="begin"/>
      </w:r>
      <w:r>
        <w:instrText xml:space="preserve"> PAGEREF _Toc58354032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"_Toc58354033" </w:instrText>
      </w:r>
      <w:r>
        <w:fldChar w:fldCharType="separate"/>
      </w:r>
      <w:r>
        <w:rPr>
          <w:rStyle w:val="24"/>
        </w:rPr>
        <w:t>3.1.7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容缺受理</w:t>
      </w:r>
      <w:r>
        <w:tab/>
      </w:r>
      <w:r>
        <w:fldChar w:fldCharType="begin"/>
      </w:r>
      <w:r>
        <w:instrText xml:space="preserve"> PAGEREF _Toc58354033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"_Toc58354034" </w:instrText>
      </w:r>
      <w:r>
        <w:fldChar w:fldCharType="separate"/>
      </w:r>
      <w:r>
        <w:rPr>
          <w:rStyle w:val="24"/>
        </w:rPr>
        <w:t>3.1.8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自贸区</w:t>
      </w:r>
      <w:r>
        <w:tab/>
      </w:r>
      <w:r>
        <w:fldChar w:fldCharType="begin"/>
      </w:r>
      <w:r>
        <w:instrText xml:space="preserve"> PAGEREF _Toc58354034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21"/>
        <w:tabs>
          <w:tab w:val="left" w:pos="1680"/>
          <w:tab w:val="right" w:leader="dot" w:pos="9736"/>
        </w:tabs>
        <w:ind w:left="48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"_Toc58354035" </w:instrText>
      </w:r>
      <w:r>
        <w:fldChar w:fldCharType="separate"/>
      </w:r>
      <w:r>
        <w:rPr>
          <w:rStyle w:val="24"/>
        </w:rPr>
        <w:t>3.2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登记事项变更填报</w:t>
      </w:r>
      <w:r>
        <w:tab/>
      </w:r>
      <w:r>
        <w:fldChar w:fldCharType="begin"/>
      </w:r>
      <w:r>
        <w:instrText xml:space="preserve"> PAGEREF _Toc58354035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"_Toc58354036" </w:instrText>
      </w:r>
      <w:r>
        <w:fldChar w:fldCharType="separate"/>
      </w:r>
      <w:r>
        <w:rPr>
          <w:rStyle w:val="24"/>
        </w:rPr>
        <w:t>3.2.1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基本情况</w:t>
      </w:r>
      <w:r>
        <w:tab/>
      </w:r>
      <w:r>
        <w:fldChar w:fldCharType="begin"/>
      </w:r>
      <w:r>
        <w:instrText xml:space="preserve"> PAGEREF _Toc58354036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"_Toc58354037" </w:instrText>
      </w:r>
      <w:r>
        <w:fldChar w:fldCharType="separate"/>
      </w:r>
      <w:r>
        <w:rPr>
          <w:rStyle w:val="24"/>
        </w:rPr>
        <w:t>3.2.2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申请变更内容界面</w:t>
      </w:r>
      <w:r>
        <w:tab/>
      </w:r>
      <w:r>
        <w:fldChar w:fldCharType="begin"/>
      </w:r>
      <w:r>
        <w:instrText xml:space="preserve"> PAGEREF _Toc58354037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"_Toc58354038" </w:instrText>
      </w:r>
      <w:r>
        <w:fldChar w:fldCharType="separate"/>
      </w:r>
      <w:r>
        <w:rPr>
          <w:rStyle w:val="24"/>
        </w:rPr>
        <w:t>3.2.3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申请附件及明细界面</w:t>
      </w:r>
      <w:r>
        <w:tab/>
      </w:r>
      <w:r>
        <w:fldChar w:fldCharType="begin"/>
      </w:r>
      <w:r>
        <w:instrText xml:space="preserve"> PAGEREF _Toc58354038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"_Toc58354039" </w:instrText>
      </w:r>
      <w:r>
        <w:fldChar w:fldCharType="separate"/>
      </w:r>
      <w:r>
        <w:rPr>
          <w:rStyle w:val="24"/>
        </w:rPr>
        <w:t>3.2.4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自贸区</w:t>
      </w:r>
      <w:r>
        <w:tab/>
      </w:r>
      <w:r>
        <w:fldChar w:fldCharType="begin"/>
      </w:r>
      <w:r>
        <w:instrText xml:space="preserve"> PAGEREF _Toc58354039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21"/>
        <w:tabs>
          <w:tab w:val="left" w:pos="1680"/>
          <w:tab w:val="right" w:leader="dot" w:pos="9736"/>
        </w:tabs>
        <w:ind w:left="48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"_Toc58354040" </w:instrText>
      </w:r>
      <w:r>
        <w:fldChar w:fldCharType="separate"/>
      </w:r>
      <w:r>
        <w:rPr>
          <w:rStyle w:val="24"/>
        </w:rPr>
        <w:t>3.3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许可事项变更填报</w:t>
      </w:r>
      <w:r>
        <w:tab/>
      </w:r>
      <w:r>
        <w:fldChar w:fldCharType="begin"/>
      </w:r>
      <w:r>
        <w:instrText xml:space="preserve"> PAGEREF _Toc58354040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"_Toc58354041" </w:instrText>
      </w:r>
      <w:r>
        <w:fldChar w:fldCharType="separate"/>
      </w:r>
      <w:r>
        <w:rPr>
          <w:rStyle w:val="24"/>
        </w:rPr>
        <w:t>3.3.1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申请信息界面</w:t>
      </w:r>
      <w:r>
        <w:tab/>
      </w:r>
      <w:r>
        <w:fldChar w:fldCharType="begin"/>
      </w:r>
      <w:r>
        <w:instrText xml:space="preserve"> PAGEREF _Toc58354041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"_Toc58354042" </w:instrText>
      </w:r>
      <w:r>
        <w:fldChar w:fldCharType="separate"/>
      </w:r>
      <w:r>
        <w:rPr>
          <w:rStyle w:val="24"/>
        </w:rPr>
        <w:t>3.3.2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基本情况界面</w:t>
      </w:r>
      <w:r>
        <w:tab/>
      </w:r>
      <w:r>
        <w:fldChar w:fldCharType="begin"/>
      </w:r>
      <w:r>
        <w:instrText xml:space="preserve"> PAGEREF _Toc58354042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"_Toc58354043" </w:instrText>
      </w:r>
      <w:r>
        <w:fldChar w:fldCharType="separate"/>
      </w:r>
      <w:r>
        <w:rPr>
          <w:rStyle w:val="24"/>
        </w:rPr>
        <w:t>3.3.3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技术负责人界面</w:t>
      </w:r>
      <w:r>
        <w:tab/>
      </w:r>
      <w:r>
        <w:fldChar w:fldCharType="begin"/>
      </w:r>
      <w:r>
        <w:instrText xml:space="preserve"> PAGEREF _Toc58354043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"_Toc58354044" </w:instrText>
      </w:r>
      <w:r>
        <w:fldChar w:fldCharType="separate"/>
      </w:r>
      <w:r>
        <w:rPr>
          <w:rStyle w:val="24"/>
        </w:rPr>
        <w:t>3.3.4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安全负责人界面</w:t>
      </w:r>
      <w:r>
        <w:tab/>
      </w:r>
      <w:r>
        <w:fldChar w:fldCharType="begin"/>
      </w:r>
      <w:r>
        <w:instrText xml:space="preserve"> PAGEREF _Toc58354044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"_Toc58354045" </w:instrText>
      </w:r>
      <w:r>
        <w:fldChar w:fldCharType="separate"/>
      </w:r>
      <w:r>
        <w:rPr>
          <w:rStyle w:val="24"/>
        </w:rPr>
        <w:t>3.3.5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电力相关专业技能人员</w:t>
      </w:r>
      <w:r>
        <w:tab/>
      </w:r>
      <w:r>
        <w:fldChar w:fldCharType="begin"/>
      </w:r>
      <w:r>
        <w:instrText xml:space="preserve"> PAGEREF _Toc58354045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"_Toc58354046" </w:instrText>
      </w:r>
      <w:r>
        <w:fldChar w:fldCharType="separate"/>
      </w:r>
      <w:r>
        <w:rPr>
          <w:rStyle w:val="24"/>
        </w:rPr>
        <w:t>3.3.6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电力相关专业技能人员</w:t>
      </w:r>
      <w:r>
        <w:tab/>
      </w:r>
      <w:r>
        <w:fldChar w:fldCharType="begin"/>
      </w:r>
      <w:r>
        <w:instrText xml:space="preserve"> PAGEREF _Toc58354046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"_Toc58354047" </w:instrText>
      </w:r>
      <w:r>
        <w:fldChar w:fldCharType="separate"/>
      </w:r>
      <w:r>
        <w:rPr>
          <w:rStyle w:val="24"/>
        </w:rPr>
        <w:t>3.3.7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规定年限内主要业绩</w:t>
      </w:r>
      <w:r>
        <w:tab/>
      </w:r>
      <w:r>
        <w:fldChar w:fldCharType="begin"/>
      </w:r>
      <w:r>
        <w:instrText xml:space="preserve"> PAGEREF _Toc58354047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"_Toc58354048" </w:instrText>
      </w:r>
      <w:r>
        <w:fldChar w:fldCharType="separate"/>
      </w:r>
      <w:r>
        <w:rPr>
          <w:rStyle w:val="24"/>
        </w:rPr>
        <w:t>3.3.8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资料提交</w:t>
      </w:r>
      <w:r>
        <w:tab/>
      </w:r>
      <w:r>
        <w:fldChar w:fldCharType="begin"/>
      </w:r>
      <w:r>
        <w:instrText xml:space="preserve"> PAGEREF _Toc58354048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"_Toc58354049" </w:instrText>
      </w:r>
      <w:r>
        <w:fldChar w:fldCharType="separate"/>
      </w:r>
      <w:r>
        <w:rPr>
          <w:rStyle w:val="24"/>
        </w:rPr>
        <w:t>3.3.9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申请废弃</w:t>
      </w:r>
      <w:r>
        <w:tab/>
      </w:r>
      <w:r>
        <w:fldChar w:fldCharType="begin"/>
      </w:r>
      <w:r>
        <w:instrText xml:space="preserve"> PAGEREF _Toc58354049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>
      <w:pPr>
        <w:pStyle w:val="15"/>
        <w:tabs>
          <w:tab w:val="left" w:pos="2198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"_Toc58354050" </w:instrText>
      </w:r>
      <w:r>
        <w:fldChar w:fldCharType="separate"/>
      </w:r>
      <w:r>
        <w:rPr>
          <w:rStyle w:val="24"/>
        </w:rPr>
        <w:t>3.3.10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容缺受理</w:t>
      </w:r>
      <w:r>
        <w:tab/>
      </w:r>
      <w:r>
        <w:fldChar w:fldCharType="begin"/>
      </w:r>
      <w:r>
        <w:instrText xml:space="preserve"> PAGEREF _Toc58354050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15"/>
        <w:tabs>
          <w:tab w:val="left" w:pos="2198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"_Toc58354051" </w:instrText>
      </w:r>
      <w:r>
        <w:fldChar w:fldCharType="separate"/>
      </w:r>
      <w:r>
        <w:rPr>
          <w:rStyle w:val="24"/>
        </w:rPr>
        <w:t>3.3.11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自贸区</w:t>
      </w:r>
      <w:r>
        <w:tab/>
      </w:r>
      <w:r>
        <w:fldChar w:fldCharType="begin"/>
      </w:r>
      <w:r>
        <w:instrText xml:space="preserve"> PAGEREF _Toc58354051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21"/>
        <w:tabs>
          <w:tab w:val="left" w:pos="1680"/>
          <w:tab w:val="right" w:leader="dot" w:pos="9736"/>
        </w:tabs>
        <w:ind w:left="48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"_Toc58354052" </w:instrText>
      </w:r>
      <w:r>
        <w:fldChar w:fldCharType="separate"/>
      </w:r>
      <w:r>
        <w:rPr>
          <w:rStyle w:val="24"/>
        </w:rPr>
        <w:t>3.4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许可证延续</w:t>
      </w:r>
      <w:r>
        <w:tab/>
      </w:r>
      <w:r>
        <w:fldChar w:fldCharType="begin"/>
      </w:r>
      <w:r>
        <w:instrText xml:space="preserve"> PAGEREF _Toc58354052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"_Toc58354053" </w:instrText>
      </w:r>
      <w:r>
        <w:fldChar w:fldCharType="separate"/>
      </w:r>
      <w:r>
        <w:rPr>
          <w:rStyle w:val="24"/>
        </w:rPr>
        <w:t>3.4.1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基本情况界面</w:t>
      </w:r>
      <w:r>
        <w:tab/>
      </w:r>
      <w:r>
        <w:fldChar w:fldCharType="begin"/>
      </w:r>
      <w:r>
        <w:instrText xml:space="preserve"> PAGEREF _Toc58354053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"_Toc58354054" </w:instrText>
      </w:r>
      <w:r>
        <w:fldChar w:fldCharType="separate"/>
      </w:r>
      <w:r>
        <w:rPr>
          <w:rStyle w:val="24"/>
        </w:rPr>
        <w:t>3.4.2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技术负责人界面</w:t>
      </w:r>
      <w:r>
        <w:tab/>
      </w:r>
      <w:r>
        <w:fldChar w:fldCharType="begin"/>
      </w:r>
      <w:r>
        <w:instrText xml:space="preserve"> PAGEREF _Toc58354054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"_Toc58354055" </w:instrText>
      </w:r>
      <w:r>
        <w:fldChar w:fldCharType="separate"/>
      </w:r>
      <w:r>
        <w:rPr>
          <w:rStyle w:val="24"/>
        </w:rPr>
        <w:t>3.4.3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安全负责人界面</w:t>
      </w:r>
      <w:r>
        <w:tab/>
      </w:r>
      <w:r>
        <w:fldChar w:fldCharType="begin"/>
      </w:r>
      <w:r>
        <w:instrText xml:space="preserve"> PAGEREF _Toc58354055 \h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"_Toc58354056" </w:instrText>
      </w:r>
      <w:r>
        <w:fldChar w:fldCharType="separate"/>
      </w:r>
      <w:r>
        <w:rPr>
          <w:rStyle w:val="24"/>
        </w:rPr>
        <w:t>3.4.4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电力相关技术人员</w:t>
      </w:r>
      <w:r>
        <w:tab/>
      </w:r>
      <w:r>
        <w:fldChar w:fldCharType="begin"/>
      </w:r>
      <w:r>
        <w:instrText xml:space="preserve"> PAGEREF _Toc58354056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"_Toc58354057" </w:instrText>
      </w:r>
      <w:r>
        <w:fldChar w:fldCharType="separate"/>
      </w:r>
      <w:r>
        <w:rPr>
          <w:rStyle w:val="24"/>
        </w:rPr>
        <w:t>3.4.5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电力相关专业技能人员界面</w:t>
      </w:r>
      <w:r>
        <w:tab/>
      </w:r>
      <w:r>
        <w:fldChar w:fldCharType="begin"/>
      </w:r>
      <w:r>
        <w:instrText xml:space="preserve"> PAGEREF _Toc58354057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"_Toc58354058" </w:instrText>
      </w:r>
      <w:r>
        <w:fldChar w:fldCharType="separate"/>
      </w:r>
      <w:r>
        <w:rPr>
          <w:rStyle w:val="24"/>
        </w:rPr>
        <w:t>3.4.6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规定年限内主要业绩</w:t>
      </w:r>
      <w:r>
        <w:tab/>
      </w:r>
      <w:r>
        <w:fldChar w:fldCharType="begin"/>
      </w:r>
      <w:r>
        <w:instrText xml:space="preserve"> PAGEREF _Toc58354058 \h 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"_Toc58354059" </w:instrText>
      </w:r>
      <w:r>
        <w:fldChar w:fldCharType="separate"/>
      </w:r>
      <w:r>
        <w:rPr>
          <w:rStyle w:val="24"/>
        </w:rPr>
        <w:t>3.4.7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资料提交</w:t>
      </w:r>
      <w:r>
        <w:tab/>
      </w:r>
      <w:r>
        <w:fldChar w:fldCharType="begin"/>
      </w:r>
      <w:r>
        <w:instrText xml:space="preserve"> PAGEREF _Toc58354059 \h 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"_Toc58354060" </w:instrText>
      </w:r>
      <w:r>
        <w:fldChar w:fldCharType="separate"/>
      </w:r>
      <w:r>
        <w:rPr>
          <w:rStyle w:val="24"/>
        </w:rPr>
        <w:t>3.4.8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自贸区</w:t>
      </w:r>
      <w:r>
        <w:tab/>
      </w:r>
      <w:r>
        <w:fldChar w:fldCharType="begin"/>
      </w:r>
      <w:r>
        <w:instrText xml:space="preserve"> PAGEREF _Toc58354060 \h 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>
      <w:pPr>
        <w:pStyle w:val="21"/>
        <w:tabs>
          <w:tab w:val="left" w:pos="1680"/>
          <w:tab w:val="right" w:leader="dot" w:pos="9736"/>
        </w:tabs>
        <w:ind w:left="48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"_Toc58354061" </w:instrText>
      </w:r>
      <w:r>
        <w:fldChar w:fldCharType="separate"/>
      </w:r>
      <w:r>
        <w:rPr>
          <w:rStyle w:val="24"/>
        </w:rPr>
        <w:t>3.5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许可证补（换）证申请</w:t>
      </w:r>
      <w:r>
        <w:tab/>
      </w:r>
      <w:r>
        <w:fldChar w:fldCharType="begin"/>
      </w:r>
      <w:r>
        <w:instrText xml:space="preserve"> PAGEREF _Toc58354061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"_Toc58354062" </w:instrText>
      </w:r>
      <w:r>
        <w:fldChar w:fldCharType="separate"/>
      </w:r>
      <w:r>
        <w:rPr>
          <w:rStyle w:val="24"/>
        </w:rPr>
        <w:t>3.5.1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自贸区</w:t>
      </w:r>
      <w:r>
        <w:tab/>
      </w:r>
      <w:r>
        <w:fldChar w:fldCharType="begin"/>
      </w:r>
      <w:r>
        <w:instrText xml:space="preserve"> PAGEREF _Toc58354062 \h 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>
      <w:pPr>
        <w:pStyle w:val="21"/>
        <w:tabs>
          <w:tab w:val="left" w:pos="1680"/>
          <w:tab w:val="right" w:leader="dot" w:pos="9736"/>
        </w:tabs>
        <w:ind w:left="48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"_Toc58354063" </w:instrText>
      </w:r>
      <w:r>
        <w:fldChar w:fldCharType="separate"/>
      </w:r>
      <w:r>
        <w:rPr>
          <w:rStyle w:val="24"/>
        </w:rPr>
        <w:t>3.6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许可证注销</w:t>
      </w:r>
      <w:r>
        <w:tab/>
      </w:r>
      <w:r>
        <w:fldChar w:fldCharType="begin"/>
      </w:r>
      <w:r>
        <w:instrText xml:space="preserve"> PAGEREF _Toc58354063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>
      <w:pPr>
        <w:pStyle w:val="21"/>
        <w:tabs>
          <w:tab w:val="left" w:pos="1680"/>
          <w:tab w:val="right" w:leader="dot" w:pos="9736"/>
        </w:tabs>
        <w:ind w:left="48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"_Toc58354064" </w:instrText>
      </w:r>
      <w:r>
        <w:fldChar w:fldCharType="separate"/>
      </w:r>
      <w:r>
        <w:rPr>
          <w:rStyle w:val="24"/>
        </w:rPr>
        <w:t>3.7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人员变更申请</w:t>
      </w:r>
      <w:r>
        <w:tab/>
      </w:r>
      <w:r>
        <w:fldChar w:fldCharType="begin"/>
      </w:r>
      <w:r>
        <w:instrText xml:space="preserve"> PAGEREF _Toc58354064 \h </w:instrText>
      </w:r>
      <w:r>
        <w:fldChar w:fldCharType="separate"/>
      </w:r>
      <w:r>
        <w:t>49</w:t>
      </w:r>
      <w:r>
        <w:fldChar w:fldCharType="end"/>
      </w:r>
      <w:r>
        <w:fldChar w:fldCharType="end"/>
      </w:r>
    </w:p>
    <w:p>
      <w:pPr>
        <w:pStyle w:val="21"/>
        <w:tabs>
          <w:tab w:val="left" w:pos="1680"/>
          <w:tab w:val="right" w:leader="dot" w:pos="9736"/>
        </w:tabs>
        <w:ind w:left="48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"_Toc58354065" </w:instrText>
      </w:r>
      <w:r>
        <w:fldChar w:fldCharType="separate"/>
      </w:r>
      <w:r>
        <w:rPr>
          <w:rStyle w:val="24"/>
        </w:rPr>
        <w:t>3.8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业务办理终止申请</w:t>
      </w:r>
      <w:r>
        <w:tab/>
      </w:r>
      <w:r>
        <w:fldChar w:fldCharType="begin"/>
      </w:r>
      <w:r>
        <w:instrText xml:space="preserve"> PAGEREF _Toc58354065 \h </w:instrText>
      </w:r>
      <w:r>
        <w:fldChar w:fldCharType="separate"/>
      </w:r>
      <w:r>
        <w:t>52</w:t>
      </w:r>
      <w:r>
        <w:fldChar w:fldCharType="end"/>
      </w:r>
      <w:r>
        <w:fldChar w:fldCharType="end"/>
      </w:r>
    </w:p>
    <w:p>
      <w:pPr>
        <w:pStyle w:val="19"/>
        <w:tabs>
          <w:tab w:val="left" w:pos="1680"/>
          <w:tab w:val="right" w:leader="dot" w:pos="9736"/>
        </w:tabs>
        <w:ind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"_Toc58354066" </w:instrText>
      </w:r>
      <w:r>
        <w:fldChar w:fldCharType="separate"/>
      </w:r>
      <w:r>
        <w:rPr>
          <w:rStyle w:val="24"/>
        </w:rPr>
        <w:t>第4章.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好差评</w:t>
      </w:r>
      <w:r>
        <w:tab/>
      </w:r>
      <w:r>
        <w:fldChar w:fldCharType="begin"/>
      </w:r>
      <w:r>
        <w:instrText xml:space="preserve"> PAGEREF _Toc58354066 \h </w:instrText>
      </w:r>
      <w:r>
        <w:fldChar w:fldCharType="separate"/>
      </w:r>
      <w:r>
        <w:t>52</w:t>
      </w:r>
      <w:r>
        <w:fldChar w:fldCharType="end"/>
      </w:r>
      <w:r>
        <w:fldChar w:fldCharType="end"/>
      </w:r>
    </w:p>
    <w:p>
      <w:pPr>
        <w:pStyle w:val="21"/>
        <w:tabs>
          <w:tab w:val="left" w:pos="1680"/>
          <w:tab w:val="right" w:leader="dot" w:pos="9736"/>
        </w:tabs>
        <w:ind w:left="48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"_Toc58354067" </w:instrText>
      </w:r>
      <w:r>
        <w:fldChar w:fldCharType="separate"/>
      </w:r>
      <w:r>
        <w:rPr>
          <w:rStyle w:val="24"/>
        </w:rPr>
        <w:t>4.1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一事一评</w:t>
      </w:r>
      <w:r>
        <w:tab/>
      </w:r>
      <w:r>
        <w:fldChar w:fldCharType="begin"/>
      </w:r>
      <w:r>
        <w:instrText xml:space="preserve"> PAGEREF _Toc58354067 \h </w:instrText>
      </w:r>
      <w:r>
        <w:fldChar w:fldCharType="separate"/>
      </w:r>
      <w:r>
        <w:t>52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"_Toc58354068" </w:instrText>
      </w:r>
      <w:r>
        <w:fldChar w:fldCharType="separate"/>
      </w:r>
      <w:r>
        <w:rPr>
          <w:rStyle w:val="24"/>
        </w:rPr>
        <w:t>4.1.1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一事一评界面</w:t>
      </w:r>
      <w:r>
        <w:tab/>
      </w:r>
      <w:r>
        <w:fldChar w:fldCharType="begin"/>
      </w:r>
      <w:r>
        <w:instrText xml:space="preserve"> PAGEREF _Toc58354068 \h </w:instrText>
      </w:r>
      <w:r>
        <w:fldChar w:fldCharType="separate"/>
      </w:r>
      <w:r>
        <w:t>52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"_Toc58354069" </w:instrText>
      </w:r>
      <w:r>
        <w:fldChar w:fldCharType="separate"/>
      </w:r>
      <w:r>
        <w:rPr>
          <w:rStyle w:val="24"/>
        </w:rPr>
        <w:t>4.1.2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好差评服务页面</w:t>
      </w:r>
      <w:r>
        <w:tab/>
      </w:r>
      <w:r>
        <w:fldChar w:fldCharType="begin"/>
      </w:r>
      <w:r>
        <w:instrText xml:space="preserve"> PAGEREF _Toc58354069 \h </w:instrText>
      </w:r>
      <w:r>
        <w:fldChar w:fldCharType="separate"/>
      </w:r>
      <w:r>
        <w:t>53</w:t>
      </w:r>
      <w:r>
        <w:fldChar w:fldCharType="end"/>
      </w:r>
      <w:r>
        <w:fldChar w:fldCharType="end"/>
      </w:r>
    </w:p>
    <w:p>
      <w:pPr>
        <w:pStyle w:val="21"/>
        <w:tabs>
          <w:tab w:val="left" w:pos="1680"/>
          <w:tab w:val="right" w:leader="dot" w:pos="9736"/>
        </w:tabs>
        <w:ind w:left="48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"_Toc58354070" </w:instrText>
      </w:r>
      <w:r>
        <w:fldChar w:fldCharType="separate"/>
      </w:r>
      <w:r>
        <w:rPr>
          <w:rStyle w:val="24"/>
        </w:rPr>
        <w:t>4.2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扫码一次一评</w:t>
      </w:r>
      <w:r>
        <w:tab/>
      </w:r>
      <w:r>
        <w:fldChar w:fldCharType="begin"/>
      </w:r>
      <w:r>
        <w:instrText xml:space="preserve"> PAGEREF _Toc58354070 \h </w:instrText>
      </w:r>
      <w:r>
        <w:fldChar w:fldCharType="separate"/>
      </w:r>
      <w:r>
        <w:t>54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"_Toc58354071" </w:instrText>
      </w:r>
      <w:r>
        <w:fldChar w:fldCharType="separate"/>
      </w:r>
      <w:r>
        <w:rPr>
          <w:rStyle w:val="24"/>
        </w:rPr>
        <w:t>4.2.1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一次一评生成二维码界面</w:t>
      </w:r>
      <w:r>
        <w:tab/>
      </w:r>
      <w:r>
        <w:fldChar w:fldCharType="begin"/>
      </w:r>
      <w:r>
        <w:instrText xml:space="preserve"> PAGEREF _Toc58354071 \h </w:instrText>
      </w:r>
      <w:r>
        <w:fldChar w:fldCharType="separate"/>
      </w:r>
      <w:r>
        <w:t>54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"_Toc58354072" </w:instrText>
      </w:r>
      <w:r>
        <w:fldChar w:fldCharType="separate"/>
      </w:r>
      <w:r>
        <w:rPr>
          <w:rStyle w:val="24"/>
        </w:rPr>
        <w:t>4.2.2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扫码一次一评界面</w:t>
      </w:r>
      <w:r>
        <w:tab/>
      </w:r>
      <w:r>
        <w:fldChar w:fldCharType="begin"/>
      </w:r>
      <w:r>
        <w:instrText xml:space="preserve"> PAGEREF _Toc58354072 \h </w:instrText>
      </w:r>
      <w:r>
        <w:fldChar w:fldCharType="separate"/>
      </w:r>
      <w:r>
        <w:t>54</w:t>
      </w:r>
      <w:r>
        <w:fldChar w:fldCharType="end"/>
      </w:r>
      <w:r>
        <w:fldChar w:fldCharType="end"/>
      </w:r>
    </w:p>
    <w:p>
      <w:pPr>
        <w:pStyle w:val="21"/>
        <w:tabs>
          <w:tab w:val="left" w:pos="1680"/>
          <w:tab w:val="right" w:leader="dot" w:pos="9736"/>
        </w:tabs>
        <w:ind w:left="48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"_Toc58354073" </w:instrText>
      </w:r>
      <w:r>
        <w:fldChar w:fldCharType="separate"/>
      </w:r>
      <w:r>
        <w:rPr>
          <w:rStyle w:val="24"/>
        </w:rPr>
        <w:t>4.3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扫码一事一评</w:t>
      </w:r>
      <w:r>
        <w:tab/>
      </w:r>
      <w:r>
        <w:fldChar w:fldCharType="begin"/>
      </w:r>
      <w:r>
        <w:instrText xml:space="preserve"> PAGEREF _Toc58354073 \h </w:instrText>
      </w:r>
      <w:r>
        <w:fldChar w:fldCharType="separate"/>
      </w:r>
      <w:r>
        <w:t>55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"_Toc58354074" </w:instrText>
      </w:r>
      <w:r>
        <w:fldChar w:fldCharType="separate"/>
      </w:r>
      <w:r>
        <w:rPr>
          <w:rStyle w:val="24"/>
        </w:rPr>
        <w:t>4.3.1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一事一评生成二维码界面</w:t>
      </w:r>
      <w:r>
        <w:tab/>
      </w:r>
      <w:r>
        <w:fldChar w:fldCharType="begin"/>
      </w:r>
      <w:r>
        <w:instrText xml:space="preserve"> PAGEREF _Toc58354074 \h </w:instrText>
      </w:r>
      <w:r>
        <w:fldChar w:fldCharType="separate"/>
      </w:r>
      <w:r>
        <w:t>55</w:t>
      </w:r>
      <w:r>
        <w:fldChar w:fldCharType="end"/>
      </w:r>
      <w:r>
        <w:fldChar w:fldCharType="end"/>
      </w:r>
    </w:p>
    <w:p>
      <w:pPr>
        <w:pStyle w:val="15"/>
        <w:tabs>
          <w:tab w:val="left" w:pos="2076"/>
          <w:tab w:val="right" w:leader="dot" w:pos="9736"/>
        </w:tabs>
        <w:ind w:left="960" w:firstLine="480"/>
        <w:rPr>
          <w:rFonts w:ascii="Calibri" w:hAnsi="Calibri" w:eastAsia="宋体" w:cs="黑体"/>
          <w:sz w:val="21"/>
        </w:rPr>
      </w:pPr>
      <w:r>
        <w:fldChar w:fldCharType="begin"/>
      </w:r>
      <w:r>
        <w:instrText xml:space="preserve">HYPERLINK  \l "_Toc58354075" </w:instrText>
      </w:r>
      <w:r>
        <w:fldChar w:fldCharType="separate"/>
      </w:r>
      <w:r>
        <w:rPr>
          <w:rStyle w:val="24"/>
        </w:rPr>
        <w:t>4.3.2</w:t>
      </w:r>
      <w:r>
        <w:rPr>
          <w:rFonts w:ascii="Calibri" w:hAnsi="Calibri" w:eastAsia="宋体" w:cs="黑体"/>
          <w:sz w:val="21"/>
        </w:rPr>
        <w:tab/>
      </w:r>
      <w:r>
        <w:rPr>
          <w:rStyle w:val="24"/>
        </w:rPr>
        <w:t>扫码一事一评界面</w:t>
      </w:r>
      <w:r>
        <w:tab/>
      </w:r>
      <w:r>
        <w:fldChar w:fldCharType="begin"/>
      </w:r>
      <w:r>
        <w:instrText xml:space="preserve"> PAGEREF _Toc58354075 \h </w:instrText>
      </w:r>
      <w:r>
        <w:fldChar w:fldCharType="separate"/>
      </w:r>
      <w:r>
        <w:t>56</w:t>
      </w:r>
      <w:r>
        <w:fldChar w:fldCharType="end"/>
      </w:r>
      <w:r>
        <w:fldChar w:fldCharType="end"/>
      </w:r>
    </w:p>
    <w:p>
      <w:pPr>
        <w:ind w:firstLine="480"/>
      </w:pPr>
      <w:r>
        <w:fldChar w:fldCharType="end"/>
      </w: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0" w:firstLineChars="0"/>
      </w:pPr>
    </w:p>
    <w:bookmarkEnd w:id="0"/>
    <w:p>
      <w:pPr>
        <w:pStyle w:val="2"/>
      </w:pPr>
      <w:bookmarkStart w:id="1" w:name="_Toc354565015"/>
      <w:bookmarkStart w:id="2" w:name="_Toc58354018"/>
      <w:bookmarkStart w:id="3" w:name="_Toc351996089"/>
      <w:r>
        <w:rPr>
          <w:rFonts w:hint="eastAsia"/>
        </w:rPr>
        <w:t>系统概述</w:t>
      </w:r>
      <w:bookmarkEnd w:id="1"/>
      <w:bookmarkEnd w:id="2"/>
    </w:p>
    <w:p>
      <w:pPr>
        <w:pStyle w:val="3"/>
      </w:pPr>
      <w:bookmarkStart w:id="4" w:name="_Toc354565016"/>
      <w:bookmarkStart w:id="5" w:name="_Toc58354019"/>
      <w:r>
        <w:rPr>
          <w:rFonts w:hint="eastAsia"/>
        </w:rPr>
        <w:t>范围及应用场景说明</w:t>
      </w:r>
      <w:bookmarkEnd w:id="3"/>
      <w:bookmarkEnd w:id="4"/>
      <w:bookmarkEnd w:id="5"/>
    </w:p>
    <w:p>
      <w:pPr>
        <w:ind w:left="221" w:firstLine="480"/>
        <w:rPr>
          <w:lang w:val="zh-CN"/>
        </w:rPr>
      </w:pPr>
      <w:r>
        <w:rPr>
          <w:rFonts w:hint="eastAsia"/>
          <w:lang w:val="zh-CN"/>
        </w:rPr>
        <w:t>行政许可包含如下功能模块</w:t>
      </w:r>
      <w:r>
        <w:rPr>
          <w:lang w:val="zh-CN"/>
        </w:rPr>
        <w:t>：</w:t>
      </w:r>
    </w:p>
    <w:tbl>
      <w:tblPr>
        <w:tblW w:w="81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2272"/>
        <w:gridCol w:w="5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2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top"/>
          </w:tcPr>
          <w:p>
            <w:pPr>
              <w:ind w:firstLine="482"/>
              <w:rPr>
                <w:b/>
                <w:kern w:val="0"/>
                <w:sz w:val="21"/>
                <w:szCs w:val="21"/>
              </w:rPr>
            </w:pPr>
            <w:r>
              <w:rPr>
                <w:rFonts w:hint="eastAsia"/>
                <w:b/>
              </w:rPr>
              <w:t>功能模块</w:t>
            </w:r>
            <w:r>
              <w:rPr>
                <w:b/>
              </w:rPr>
              <w:t xml:space="preserve"> </w:t>
            </w:r>
          </w:p>
        </w:tc>
        <w:tc>
          <w:tcPr>
            <w:tcW w:w="5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top"/>
          </w:tcPr>
          <w:p>
            <w:pPr>
              <w:ind w:firstLine="482"/>
              <w:rPr>
                <w:b/>
              </w:rPr>
            </w:pPr>
            <w:r>
              <w:rPr>
                <w:rFonts w:hint="eastAsia"/>
                <w:b/>
              </w:rPr>
              <w:t>应用场景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99" w:hRule="atLeast"/>
          <w:jc w:val="center"/>
        </w:trPr>
        <w:tc>
          <w:tcPr>
            <w:tcW w:w="227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用户</w:t>
            </w:r>
            <w:r>
              <w:t>注册</w:t>
            </w:r>
          </w:p>
        </w:tc>
        <w:tc>
          <w:tcPr>
            <w:tcW w:w="5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企业注册</w:t>
            </w:r>
            <w:r>
              <w:t>3.1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99" w:hRule="atLeast"/>
          <w:jc w:val="center"/>
        </w:trPr>
        <w:tc>
          <w:tcPr>
            <w:tcW w:w="2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企业信息维护</w:t>
            </w:r>
          </w:p>
        </w:tc>
        <w:tc>
          <w:tcPr>
            <w:tcW w:w="5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企业信息修改3.2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99" w:hRule="atLeast"/>
          <w:jc w:val="center"/>
        </w:trPr>
        <w:tc>
          <w:tcPr>
            <w:tcW w:w="227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ind w:firstLine="420"/>
              <w:rPr>
                <w:rFonts w:cs="宋体"/>
                <w:sz w:val="21"/>
                <w:szCs w:val="21"/>
              </w:rPr>
            </w:pPr>
            <w:r>
              <w:rPr>
                <w:rFonts w:hint="eastAsia" w:cs="宋体"/>
                <w:sz w:val="21"/>
                <w:szCs w:val="21"/>
              </w:rPr>
              <w:t>承装修试企业</w:t>
            </w:r>
          </w:p>
        </w:tc>
        <w:tc>
          <w:tcPr>
            <w:tcW w:w="5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许可证新申请4.1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99" w:hRule="atLeast"/>
          <w:jc w:val="center"/>
        </w:trPr>
        <w:tc>
          <w:tcPr>
            <w:tcW w:w="227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80"/>
            </w:pPr>
          </w:p>
        </w:tc>
        <w:tc>
          <w:tcPr>
            <w:tcW w:w="5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登记事项变更4.2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99" w:hRule="atLeast"/>
          <w:jc w:val="center"/>
        </w:trPr>
        <w:tc>
          <w:tcPr>
            <w:tcW w:w="227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80"/>
            </w:pPr>
          </w:p>
        </w:tc>
        <w:tc>
          <w:tcPr>
            <w:tcW w:w="5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许可事项变更4.3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99" w:hRule="atLeast"/>
          <w:jc w:val="center"/>
        </w:trPr>
        <w:tc>
          <w:tcPr>
            <w:tcW w:w="227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80"/>
            </w:pPr>
          </w:p>
        </w:tc>
        <w:tc>
          <w:tcPr>
            <w:tcW w:w="5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许可证延续4.4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99" w:hRule="atLeast"/>
          <w:jc w:val="center"/>
        </w:trPr>
        <w:tc>
          <w:tcPr>
            <w:tcW w:w="227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80"/>
            </w:pPr>
          </w:p>
        </w:tc>
        <w:tc>
          <w:tcPr>
            <w:tcW w:w="5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许可证补换证申请4.5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99" w:hRule="atLeast"/>
          <w:jc w:val="center"/>
        </w:trPr>
        <w:tc>
          <w:tcPr>
            <w:tcW w:w="227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80"/>
            </w:pPr>
          </w:p>
        </w:tc>
        <w:tc>
          <w:tcPr>
            <w:tcW w:w="5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许可证注销4.6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left w:w="108" w:type="dxa"/>
            <w:right w:w="108" w:type="dxa"/>
          </w:tblCellMar>
        </w:tblPrEx>
        <w:trPr>
          <w:trHeight w:val="99" w:hRule="atLeast"/>
          <w:jc w:val="center"/>
        </w:trPr>
        <w:tc>
          <w:tcPr>
            <w:tcW w:w="227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80"/>
            </w:pPr>
          </w:p>
        </w:tc>
        <w:tc>
          <w:tcPr>
            <w:tcW w:w="58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60" w:after="60"/>
              <w:ind w:firstLine="480"/>
            </w:pPr>
            <w:r>
              <w:rPr>
                <w:rFonts w:hint="eastAsia"/>
              </w:rPr>
              <w:t>人员变更申请4.7</w:t>
            </w:r>
          </w:p>
        </w:tc>
      </w:tr>
    </w:tbl>
    <w:p>
      <w:pPr>
        <w:pStyle w:val="13"/>
        <w:spacing w:line="360" w:lineRule="auto"/>
      </w:pPr>
      <w:r>
        <w:rPr>
          <w:rFonts w:hint="eastAsia"/>
        </w:rPr>
        <w:t xml:space="preserve">表 </w:t>
      </w:r>
      <w:r>
        <w:t>2</w:t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1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>功能列表</w:t>
      </w:r>
    </w:p>
    <w:p>
      <w:pPr>
        <w:pStyle w:val="2"/>
      </w:pPr>
      <w:bookmarkStart w:id="6" w:name="_Toc58354020"/>
      <w:r>
        <w:rPr>
          <w:rFonts w:hint="eastAsia"/>
        </w:rPr>
        <w:t>用户注册</w:t>
      </w:r>
      <w:bookmarkEnd w:id="6"/>
    </w:p>
    <w:p>
      <w:pPr>
        <w:pStyle w:val="3"/>
      </w:pPr>
      <w:bookmarkStart w:id="7" w:name="_Toc58354021"/>
      <w:bookmarkStart w:id="8" w:name="_Toc354565028"/>
      <w:r>
        <w:rPr>
          <w:rFonts w:hint="eastAsia"/>
        </w:rPr>
        <w:t>企业注册</w:t>
      </w:r>
      <w:bookmarkEnd w:id="7"/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</w:t>
      </w:r>
      <w:r>
        <w:rPr>
          <w:rFonts w:ascii="宋体" w:hAnsi="宋体"/>
          <w:sz w:val="21"/>
          <w:szCs w:val="21"/>
        </w:rPr>
        <w:t>连接到</w:t>
      </w:r>
      <w:r>
        <w:rPr>
          <w:rFonts w:hint="eastAsia" w:ascii="宋体" w:hAnsi="宋体"/>
          <w:sz w:val="21"/>
          <w:szCs w:val="21"/>
        </w:rPr>
        <w:t>资质和信用信息系统</w:t>
      </w:r>
      <w:r>
        <w:rPr>
          <w:rFonts w:ascii="宋体" w:hAnsi="宋体"/>
          <w:sz w:val="21"/>
          <w:szCs w:val="21"/>
        </w:rPr>
        <w:t>填报登录页面</w:t>
      </w:r>
      <w:r>
        <w:fldChar w:fldCharType="begin"/>
      </w:r>
      <w:r>
        <w:instrText xml:space="preserve">HYPERLINK "http://zzxy.nea.gov.cn/" </w:instrText>
      </w:r>
      <w:r>
        <w:fldChar w:fldCharType="separate"/>
      </w:r>
      <w:r>
        <w:rPr>
          <w:rStyle w:val="24"/>
          <w:rFonts w:ascii="宋体" w:hAnsi="宋体"/>
          <w:sz w:val="21"/>
          <w:szCs w:val="21"/>
        </w:rPr>
        <w:t>http://zzxy.nea.gov.cn</w:t>
      </w:r>
      <w:r>
        <w:fldChar w:fldCharType="end"/>
      </w:r>
      <w:r>
        <w:rPr>
          <w:rFonts w:hint="eastAsia" w:ascii="宋体" w:hAnsi="宋体"/>
          <w:sz w:val="21"/>
          <w:szCs w:val="21"/>
        </w:rPr>
        <w:t>，选择“福建能源监管办”，点击 “</w:t>
      </w:r>
      <w:r>
        <w:rPr>
          <w:rFonts w:hint="eastAsia" w:ascii="宋体" w:hAnsi="宋体"/>
          <w:b/>
          <w:sz w:val="21"/>
          <w:szCs w:val="21"/>
        </w:rPr>
        <w:t>企业注册</w:t>
      </w:r>
      <w:r>
        <w:rPr>
          <w:rFonts w:hint="eastAsia" w:ascii="宋体" w:hAnsi="宋体"/>
          <w:sz w:val="21"/>
          <w:szCs w:val="21"/>
        </w:rPr>
        <w:t>”图表，进入企业注册页面如</w:t>
      </w:r>
      <w:r>
        <w:rPr>
          <w:rFonts w:ascii="宋体" w:hAnsi="宋体"/>
          <w:sz w:val="21"/>
          <w:szCs w:val="21"/>
        </w:rPr>
        <w:t>下：</w:t>
      </w:r>
    </w:p>
    <w:p>
      <w:pPr>
        <w:ind w:firstLine="0" w:firstLineChars="0"/>
        <w:rPr>
          <w:rFonts w:ascii="宋体" w:hAnsi="宋体"/>
          <w:sz w:val="21"/>
          <w:szCs w:val="21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2" o:spid="_x0000_s1027" type="#_x0000_t75" style="height:262.1pt;width:486.95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80"/>
      </w:pPr>
      <w:r>
        <w:rPr>
          <w:rFonts w:hint="eastAsia"/>
        </w:rPr>
        <w:t>点注册，出现如下：</w:t>
      </w:r>
    </w:p>
    <w:p>
      <w:pPr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2" o:spid="_x0000_s1028" type="#_x0000_t75" style="height:296.6pt;width:486.95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3" o:spid="_x0000_s1029" type="#_x0000_t75" style="height:96.65pt;width:486.65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6"/>
        <w:numPr>
          <w:ilvl w:val="0"/>
          <w:numId w:val="2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【注册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填写完</w:t>
      </w:r>
      <w:r>
        <w:rPr>
          <w:rFonts w:ascii="宋体" w:hAnsi="宋体"/>
          <w:sz w:val="21"/>
          <w:szCs w:val="21"/>
        </w:rPr>
        <w:t>所有信息</w:t>
      </w:r>
      <w:r>
        <w:rPr>
          <w:rFonts w:hint="eastAsia" w:ascii="宋体" w:hAnsi="宋体"/>
          <w:sz w:val="21"/>
          <w:szCs w:val="21"/>
        </w:rPr>
        <w:t>后</w:t>
      </w:r>
      <w:r>
        <w:rPr>
          <w:rFonts w:ascii="宋体" w:hAnsi="宋体"/>
          <w:sz w:val="21"/>
          <w:szCs w:val="21"/>
        </w:rPr>
        <w:t>完成注册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【取消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放弃</w:t>
      </w:r>
      <w:r>
        <w:rPr>
          <w:rFonts w:ascii="宋体" w:hAnsi="宋体"/>
          <w:sz w:val="21"/>
          <w:szCs w:val="21"/>
        </w:rPr>
        <w:t>注册操作，返回到</w:t>
      </w:r>
      <w:r>
        <w:rPr>
          <w:rFonts w:hint="eastAsia" w:ascii="宋体" w:hAnsi="宋体"/>
          <w:sz w:val="21"/>
          <w:szCs w:val="21"/>
        </w:rPr>
        <w:t>资质和信用信息系统</w:t>
      </w:r>
      <w:r>
        <w:rPr>
          <w:rFonts w:ascii="宋体" w:hAnsi="宋体"/>
          <w:sz w:val="21"/>
          <w:szCs w:val="21"/>
        </w:rPr>
        <w:t>填报登录页面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【选择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在弹出</w:t>
      </w:r>
      <w:r>
        <w:rPr>
          <w:rFonts w:ascii="宋体" w:hAnsi="宋体"/>
          <w:sz w:val="21"/>
          <w:szCs w:val="21"/>
        </w:rPr>
        <w:t>页面选择上级企业进行关联</w:t>
      </w:r>
    </w:p>
    <w:p>
      <w:pPr>
        <w:pStyle w:val="26"/>
        <w:numPr>
          <w:ilvl w:val="0"/>
          <w:numId w:val="2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tabs>
          <w:tab w:val="left" w:pos="3270"/>
        </w:tabs>
        <w:ind w:firstLine="1470" w:firstLineChars="70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  <w:r>
        <w:rPr>
          <w:rFonts w:ascii="宋体" w:hAnsi="宋体"/>
          <w:sz w:val="21"/>
          <w:szCs w:val="21"/>
        </w:rPr>
        <w:tab/>
      </w:r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【选择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弹出页面如</w:t>
      </w:r>
      <w:r>
        <w:rPr>
          <w:rFonts w:ascii="宋体" w:hAnsi="宋体"/>
          <w:sz w:val="21"/>
          <w:szCs w:val="21"/>
        </w:rPr>
        <w:t>下图：</w:t>
      </w:r>
    </w:p>
    <w:p>
      <w:pPr>
        <w:ind w:firstLine="0" w:firstLineChars="0"/>
        <w:rPr>
          <w:rFonts w:ascii="宋体" w:hAnsi="宋体"/>
          <w:sz w:val="21"/>
          <w:szCs w:val="21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4" o:spid="_x0000_s1030" type="#_x0000_t75" style="height:316.35pt;width:486.8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6"/>
        <w:numPr>
          <w:ilvl w:val="0"/>
          <w:numId w:val="4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【确定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选择机构，当前</w:t>
      </w:r>
      <w:r>
        <w:rPr>
          <w:rFonts w:ascii="宋体" w:hAnsi="宋体"/>
          <w:sz w:val="21"/>
          <w:szCs w:val="21"/>
        </w:rPr>
        <w:t>页面关闭</w:t>
      </w:r>
      <w:r>
        <w:rPr>
          <w:rFonts w:hint="eastAsia" w:ascii="宋体" w:hAnsi="宋体"/>
          <w:sz w:val="21"/>
          <w:szCs w:val="21"/>
        </w:rPr>
        <w:t>并</w:t>
      </w:r>
      <w:r>
        <w:rPr>
          <w:rFonts w:ascii="宋体" w:hAnsi="宋体"/>
          <w:sz w:val="21"/>
          <w:szCs w:val="21"/>
        </w:rPr>
        <w:t>将</w:t>
      </w:r>
      <w:r>
        <w:rPr>
          <w:rFonts w:hint="eastAsia" w:ascii="宋体" w:hAnsi="宋体"/>
          <w:sz w:val="21"/>
          <w:szCs w:val="21"/>
        </w:rPr>
        <w:t>机构</w:t>
      </w:r>
      <w:r>
        <w:rPr>
          <w:rFonts w:ascii="宋体" w:hAnsi="宋体"/>
          <w:sz w:val="21"/>
          <w:szCs w:val="21"/>
        </w:rPr>
        <w:t>信息带回到</w:t>
      </w:r>
      <w:r>
        <w:rPr>
          <w:rFonts w:hint="eastAsia" w:ascii="宋体" w:hAnsi="宋体"/>
          <w:sz w:val="21"/>
          <w:szCs w:val="21"/>
        </w:rPr>
        <w:t>企业注册</w:t>
      </w:r>
      <w:r>
        <w:rPr>
          <w:rFonts w:ascii="宋体" w:hAnsi="宋体"/>
          <w:sz w:val="21"/>
          <w:szCs w:val="21"/>
        </w:rPr>
        <w:t>界面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【取消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放弃当前</w:t>
      </w:r>
      <w:r>
        <w:rPr>
          <w:rFonts w:ascii="宋体" w:hAnsi="宋体"/>
          <w:sz w:val="21"/>
          <w:szCs w:val="21"/>
        </w:rPr>
        <w:t>操作，</w:t>
      </w:r>
      <w:r>
        <w:rPr>
          <w:rFonts w:hint="eastAsia" w:ascii="宋体" w:hAnsi="宋体"/>
          <w:sz w:val="21"/>
          <w:szCs w:val="21"/>
        </w:rPr>
        <w:t>页面关闭</w:t>
      </w:r>
      <w:r>
        <w:rPr>
          <w:rFonts w:ascii="宋体" w:hAnsi="宋体"/>
          <w:sz w:val="21"/>
          <w:szCs w:val="21"/>
        </w:rPr>
        <w:t>，返回</w:t>
      </w:r>
      <w:r>
        <w:rPr>
          <w:rFonts w:hint="eastAsia" w:ascii="宋体" w:hAnsi="宋体"/>
          <w:sz w:val="21"/>
          <w:szCs w:val="21"/>
        </w:rPr>
        <w:t>到</w:t>
      </w:r>
      <w:r>
        <w:rPr>
          <w:rFonts w:ascii="宋体" w:hAnsi="宋体"/>
          <w:sz w:val="21"/>
          <w:szCs w:val="21"/>
        </w:rPr>
        <w:t>企业注册界面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【查询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输入机构</w:t>
      </w:r>
      <w:r>
        <w:rPr>
          <w:rFonts w:ascii="宋体" w:hAnsi="宋体"/>
          <w:sz w:val="21"/>
          <w:szCs w:val="21"/>
        </w:rPr>
        <w:t>名称，模糊查询</w:t>
      </w:r>
      <w:r>
        <w:rPr>
          <w:rFonts w:hint="eastAsia" w:ascii="宋体" w:hAnsi="宋体"/>
          <w:sz w:val="21"/>
          <w:szCs w:val="21"/>
        </w:rPr>
        <w:t>机构</w:t>
      </w:r>
      <w:r>
        <w:rPr>
          <w:rFonts w:ascii="宋体" w:hAnsi="宋体"/>
          <w:sz w:val="21"/>
          <w:szCs w:val="21"/>
        </w:rPr>
        <w:t>信息</w:t>
      </w:r>
    </w:p>
    <w:p>
      <w:pPr>
        <w:pStyle w:val="26"/>
        <w:numPr>
          <w:ilvl w:val="0"/>
          <w:numId w:val="4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1470" w:firstLineChars="70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3"/>
      </w:pPr>
      <w:bookmarkStart w:id="9" w:name="_Toc58354022"/>
      <w:r>
        <w:rPr>
          <w:rFonts w:hint="eastAsia"/>
        </w:rPr>
        <w:t>企业登录</w:t>
      </w:r>
      <w:r>
        <w:t>界面</w:t>
      </w:r>
      <w:bookmarkEnd w:id="9"/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</w:t>
      </w:r>
      <w:r>
        <w:rPr>
          <w:rFonts w:ascii="宋体" w:hAnsi="宋体"/>
          <w:sz w:val="21"/>
          <w:szCs w:val="21"/>
        </w:rPr>
        <w:t>连接到</w:t>
      </w:r>
      <w:r>
        <w:rPr>
          <w:rFonts w:hint="eastAsia" w:ascii="宋体" w:hAnsi="宋体"/>
          <w:sz w:val="21"/>
          <w:szCs w:val="21"/>
        </w:rPr>
        <w:t>资质和信用</w:t>
      </w:r>
      <w:r>
        <w:rPr>
          <w:rFonts w:ascii="宋体" w:hAnsi="宋体"/>
          <w:sz w:val="21"/>
          <w:szCs w:val="21"/>
        </w:rPr>
        <w:t>填报登录页面</w:t>
      </w:r>
    </w:p>
    <w:p>
      <w:pPr>
        <w:ind w:firstLine="0" w:firstLineChars="0"/>
        <w:rPr>
          <w:rFonts w:ascii="宋体" w:hAnsi="宋体"/>
          <w:sz w:val="21"/>
          <w:szCs w:val="21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1" o:spid="_x0000_s1031" type="#_x0000_t75" style="height:293.85pt;width:486.95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6"/>
        <w:numPr>
          <w:ilvl w:val="0"/>
          <w:numId w:val="5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【登录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输入用户</w:t>
      </w:r>
      <w:r>
        <w:rPr>
          <w:rFonts w:ascii="宋体" w:hAnsi="宋体"/>
          <w:sz w:val="21"/>
          <w:szCs w:val="21"/>
        </w:rPr>
        <w:t>信息</w:t>
      </w:r>
      <w:r>
        <w:rPr>
          <w:rFonts w:hint="eastAsia" w:ascii="宋体" w:hAnsi="宋体"/>
          <w:sz w:val="21"/>
          <w:szCs w:val="21"/>
        </w:rPr>
        <w:t>，登录到资质和信用信息系统</w:t>
      </w:r>
      <w:r>
        <w:rPr>
          <w:rFonts w:ascii="宋体" w:hAnsi="宋体"/>
          <w:sz w:val="21"/>
          <w:szCs w:val="21"/>
        </w:rPr>
        <w:t>填报</w:t>
      </w:r>
      <w:r>
        <w:rPr>
          <w:rFonts w:hint="eastAsia" w:ascii="宋体" w:hAnsi="宋体"/>
          <w:sz w:val="21"/>
          <w:szCs w:val="21"/>
        </w:rPr>
        <w:t>首页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【忘记密码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点击忘记密码，进入找回密码的页面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【企业注册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进入企业</w:t>
      </w:r>
      <w:r>
        <w:rPr>
          <w:rFonts w:ascii="宋体" w:hAnsi="宋体"/>
          <w:sz w:val="21"/>
          <w:szCs w:val="21"/>
        </w:rPr>
        <w:t>注册页面</w:t>
      </w:r>
    </w:p>
    <w:p>
      <w:pPr>
        <w:pStyle w:val="26"/>
        <w:numPr>
          <w:ilvl w:val="0"/>
          <w:numId w:val="5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1680" w:firstLineChars="80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4"/>
      </w:pPr>
      <w:bookmarkStart w:id="10" w:name="_Toc58354023"/>
      <w:r>
        <w:rPr>
          <w:rFonts w:hint="eastAsia"/>
        </w:rPr>
        <w:t>企业</w:t>
      </w:r>
      <w:r>
        <w:t>信息修改</w:t>
      </w:r>
      <w:bookmarkEnd w:id="10"/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企业用户登录</w:t>
      </w:r>
      <w:r>
        <w:rPr>
          <w:rFonts w:ascii="宋体" w:hAnsi="宋体"/>
          <w:sz w:val="21"/>
          <w:szCs w:val="21"/>
        </w:rPr>
        <w:t>到</w:t>
      </w:r>
      <w:r>
        <w:rPr>
          <w:rFonts w:hint="eastAsia" w:ascii="宋体" w:hAnsi="宋体"/>
          <w:sz w:val="21"/>
          <w:szCs w:val="21"/>
        </w:rPr>
        <w:t>资质和信用信息系统</w:t>
      </w:r>
      <w:r>
        <w:rPr>
          <w:rFonts w:ascii="宋体" w:hAnsi="宋体"/>
          <w:sz w:val="21"/>
          <w:szCs w:val="21"/>
        </w:rPr>
        <w:t>填报</w:t>
      </w:r>
      <w:r>
        <w:rPr>
          <w:rFonts w:hint="eastAsia" w:ascii="宋体" w:hAnsi="宋体"/>
          <w:sz w:val="21"/>
          <w:szCs w:val="21"/>
        </w:rPr>
        <w:t>系统，用户</w:t>
      </w:r>
      <w:r>
        <w:rPr>
          <w:rFonts w:ascii="宋体" w:hAnsi="宋体"/>
          <w:sz w:val="21"/>
          <w:szCs w:val="21"/>
        </w:rPr>
        <w:t>点击“</w:t>
      </w:r>
      <w:r>
        <w:rPr>
          <w:rFonts w:hint="eastAsia" w:ascii="宋体" w:hAnsi="宋体"/>
          <w:b/>
          <w:sz w:val="21"/>
          <w:szCs w:val="21"/>
        </w:rPr>
        <w:t>我的信息</w:t>
      </w:r>
      <w:r>
        <w:rPr>
          <w:rFonts w:ascii="宋体" w:hAnsi="宋体"/>
          <w:sz w:val="21"/>
          <w:szCs w:val="21"/>
        </w:rPr>
        <w:t>”-“</w:t>
      </w:r>
      <w:r>
        <w:rPr>
          <w:rFonts w:hint="eastAsia" w:ascii="宋体" w:hAnsi="宋体"/>
          <w:b/>
          <w:sz w:val="21"/>
          <w:szCs w:val="21"/>
        </w:rPr>
        <w:t>企业</w:t>
      </w:r>
      <w:r>
        <w:rPr>
          <w:rFonts w:ascii="宋体" w:hAnsi="宋体"/>
          <w:b/>
          <w:sz w:val="21"/>
          <w:szCs w:val="21"/>
        </w:rPr>
        <w:t>信息修改</w:t>
      </w:r>
      <w:r>
        <w:rPr>
          <w:rFonts w:ascii="宋体" w:hAnsi="宋体"/>
          <w:sz w:val="21"/>
          <w:szCs w:val="21"/>
        </w:rPr>
        <w:t>”，</w:t>
      </w:r>
      <w:r>
        <w:rPr>
          <w:rFonts w:hint="eastAsia" w:ascii="宋体" w:hAnsi="宋体"/>
          <w:sz w:val="21"/>
          <w:szCs w:val="21"/>
        </w:rPr>
        <w:t>进入</w:t>
      </w:r>
      <w:r>
        <w:rPr>
          <w:rFonts w:ascii="宋体" w:hAnsi="宋体"/>
          <w:sz w:val="21"/>
          <w:szCs w:val="21"/>
        </w:rPr>
        <w:t>企业信息修改页面</w:t>
      </w:r>
      <w:r>
        <w:rPr>
          <w:rFonts w:hint="eastAsia" w:ascii="宋体" w:hAnsi="宋体"/>
          <w:sz w:val="21"/>
          <w:szCs w:val="21"/>
        </w:rPr>
        <w:t>如</w:t>
      </w:r>
      <w:r>
        <w:rPr>
          <w:rFonts w:ascii="宋体" w:hAnsi="宋体"/>
          <w:sz w:val="21"/>
          <w:szCs w:val="21"/>
        </w:rPr>
        <w:t>下：</w:t>
      </w:r>
    </w:p>
    <w:p>
      <w:pPr>
        <w:pStyle w:val="13"/>
        <w:spacing w:line="360" w:lineRule="auto"/>
        <w:jc w:val="both"/>
      </w:pPr>
    </w:p>
    <w:p>
      <w:pPr>
        <w:ind w:firstLine="0" w:firstLineChars="0"/>
        <w:jc w:val="center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6" o:spid="_x0000_s1032" type="#_x0000_t75" style="height:320.25pt;width:361.5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7" o:spid="_x0000_s1033" type="#_x0000_t75" style="height:282.75pt;width:487.15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6"/>
        <w:numPr>
          <w:ilvl w:val="0"/>
          <w:numId w:val="6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保存当前</w:t>
      </w:r>
      <w:r>
        <w:rPr>
          <w:rFonts w:ascii="宋体" w:hAnsi="宋体"/>
          <w:sz w:val="21"/>
          <w:szCs w:val="21"/>
        </w:rPr>
        <w:t>页面</w:t>
      </w:r>
      <w:r>
        <w:rPr>
          <w:rFonts w:hint="eastAsia" w:ascii="宋体" w:hAnsi="宋体"/>
          <w:sz w:val="21"/>
          <w:szCs w:val="21"/>
        </w:rPr>
        <w:t>所</w:t>
      </w:r>
      <w:r>
        <w:rPr>
          <w:rFonts w:ascii="宋体" w:hAnsi="宋体"/>
          <w:sz w:val="21"/>
          <w:szCs w:val="21"/>
        </w:rPr>
        <w:t>输入的企业</w:t>
      </w:r>
      <w:r>
        <w:rPr>
          <w:rFonts w:hint="eastAsia" w:ascii="宋体" w:hAnsi="宋体"/>
          <w:sz w:val="21"/>
          <w:szCs w:val="21"/>
        </w:rPr>
        <w:t>信息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【选择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在弹出</w:t>
      </w:r>
      <w:r>
        <w:rPr>
          <w:rFonts w:ascii="宋体" w:hAnsi="宋体"/>
          <w:sz w:val="21"/>
          <w:szCs w:val="21"/>
        </w:rPr>
        <w:t>页面选择上级企业进行关联</w:t>
      </w:r>
    </w:p>
    <w:p>
      <w:pPr>
        <w:pStyle w:val="26"/>
        <w:numPr>
          <w:ilvl w:val="0"/>
          <w:numId w:val="6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</w:t>
      </w:r>
      <w:r>
        <w:rPr>
          <w:rFonts w:ascii="宋体" w:hAnsi="宋体"/>
          <w:sz w:val="21"/>
          <w:szCs w:val="21"/>
        </w:rPr>
        <w:t>类型、</w:t>
      </w:r>
      <w:r>
        <w:rPr>
          <w:rFonts w:hint="eastAsia" w:ascii="宋体" w:hAnsi="宋体"/>
          <w:sz w:val="21"/>
          <w:szCs w:val="21"/>
        </w:rPr>
        <w:t>法人名称、</w:t>
      </w:r>
      <w:r>
        <w:rPr>
          <w:rFonts w:ascii="宋体" w:hAnsi="宋体"/>
          <w:sz w:val="21"/>
          <w:szCs w:val="21"/>
        </w:rPr>
        <w:t>法人代表人</w:t>
      </w:r>
      <w:r>
        <w:rPr>
          <w:rFonts w:hint="eastAsia" w:ascii="宋体" w:hAnsi="宋体"/>
          <w:sz w:val="21"/>
          <w:szCs w:val="21"/>
        </w:rPr>
        <w:t>名称、企业营业执照地址（营业场所）不</w:t>
      </w:r>
      <w:r>
        <w:rPr>
          <w:rFonts w:ascii="宋体" w:hAnsi="宋体"/>
          <w:sz w:val="21"/>
          <w:szCs w:val="21"/>
        </w:rPr>
        <w:t>可</w:t>
      </w:r>
      <w:r>
        <w:rPr>
          <w:rFonts w:hint="eastAsia" w:ascii="宋体" w:hAnsi="宋体"/>
          <w:sz w:val="21"/>
          <w:szCs w:val="21"/>
        </w:rPr>
        <w:t>在</w:t>
      </w:r>
      <w:r>
        <w:rPr>
          <w:rFonts w:ascii="宋体" w:hAnsi="宋体"/>
          <w:sz w:val="21"/>
          <w:szCs w:val="21"/>
        </w:rPr>
        <w:t>企业信息修改</w:t>
      </w:r>
      <w:r>
        <w:rPr>
          <w:rFonts w:hint="eastAsia" w:ascii="宋体" w:hAnsi="宋体"/>
          <w:sz w:val="21"/>
          <w:szCs w:val="21"/>
        </w:rPr>
        <w:t>功能</w:t>
      </w:r>
      <w:r>
        <w:rPr>
          <w:rFonts w:ascii="宋体" w:hAnsi="宋体"/>
          <w:sz w:val="21"/>
          <w:szCs w:val="21"/>
        </w:rPr>
        <w:t>中修改。</w:t>
      </w:r>
      <w:r>
        <w:rPr>
          <w:rFonts w:hint="eastAsia" w:ascii="宋体" w:hAnsi="宋体"/>
          <w:sz w:val="21"/>
          <w:szCs w:val="21"/>
        </w:rPr>
        <w:t>如要</w:t>
      </w:r>
      <w:r>
        <w:rPr>
          <w:rFonts w:ascii="宋体" w:hAnsi="宋体"/>
          <w:sz w:val="21"/>
          <w:szCs w:val="21"/>
        </w:rPr>
        <w:t>修改</w:t>
      </w:r>
      <w:r>
        <w:rPr>
          <w:rFonts w:hint="eastAsia" w:ascii="宋体" w:hAnsi="宋体"/>
          <w:sz w:val="21"/>
          <w:szCs w:val="21"/>
        </w:rPr>
        <w:t>需要</w:t>
      </w:r>
      <w:r>
        <w:rPr>
          <w:rFonts w:ascii="宋体" w:hAnsi="宋体"/>
          <w:sz w:val="21"/>
          <w:szCs w:val="21"/>
        </w:rPr>
        <w:t>进行</w:t>
      </w:r>
      <w:r>
        <w:rPr>
          <w:rFonts w:hint="eastAsia" w:ascii="宋体" w:hAnsi="宋体"/>
          <w:sz w:val="21"/>
          <w:szCs w:val="21"/>
        </w:rPr>
        <w:t>“登记事项变更”流程。</w:t>
      </w:r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【选择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弹出页面如</w:t>
      </w:r>
      <w:r>
        <w:rPr>
          <w:rFonts w:ascii="宋体" w:hAnsi="宋体"/>
          <w:sz w:val="21"/>
          <w:szCs w:val="21"/>
        </w:rPr>
        <w:t>下图：</w:t>
      </w:r>
    </w:p>
    <w:p>
      <w:pPr>
        <w:ind w:firstLine="0" w:firstLineChars="0"/>
        <w:rPr>
          <w:rFonts w:ascii="宋体" w:hAnsi="宋体"/>
          <w:sz w:val="21"/>
          <w:szCs w:val="21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8" o:spid="_x0000_s1034" type="#_x0000_t75" style="height:361.35pt;width:486.85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6"/>
        <w:numPr>
          <w:ilvl w:val="0"/>
          <w:numId w:val="7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【确定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选择机构，当前</w:t>
      </w:r>
      <w:r>
        <w:rPr>
          <w:rFonts w:ascii="宋体" w:hAnsi="宋体"/>
          <w:sz w:val="21"/>
          <w:szCs w:val="21"/>
        </w:rPr>
        <w:t>页面关闭</w:t>
      </w:r>
      <w:r>
        <w:rPr>
          <w:rFonts w:hint="eastAsia" w:ascii="宋体" w:hAnsi="宋体"/>
          <w:sz w:val="21"/>
          <w:szCs w:val="21"/>
        </w:rPr>
        <w:t>并</w:t>
      </w:r>
      <w:r>
        <w:rPr>
          <w:rFonts w:ascii="宋体" w:hAnsi="宋体"/>
          <w:sz w:val="21"/>
          <w:szCs w:val="21"/>
        </w:rPr>
        <w:t>将</w:t>
      </w:r>
      <w:r>
        <w:rPr>
          <w:rFonts w:hint="eastAsia" w:ascii="宋体" w:hAnsi="宋体"/>
          <w:sz w:val="21"/>
          <w:szCs w:val="21"/>
        </w:rPr>
        <w:t>机构</w:t>
      </w:r>
      <w:r>
        <w:rPr>
          <w:rFonts w:ascii="宋体" w:hAnsi="宋体"/>
          <w:sz w:val="21"/>
          <w:szCs w:val="21"/>
        </w:rPr>
        <w:t>信息带回到</w:t>
      </w:r>
      <w:r>
        <w:rPr>
          <w:rFonts w:hint="eastAsia" w:ascii="宋体" w:hAnsi="宋体"/>
          <w:sz w:val="21"/>
          <w:szCs w:val="21"/>
        </w:rPr>
        <w:t>企业信息修改</w:t>
      </w:r>
      <w:r>
        <w:rPr>
          <w:rFonts w:ascii="宋体" w:hAnsi="宋体"/>
          <w:sz w:val="21"/>
          <w:szCs w:val="21"/>
        </w:rPr>
        <w:t>界面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【取消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放弃当前</w:t>
      </w:r>
      <w:r>
        <w:rPr>
          <w:rFonts w:ascii="宋体" w:hAnsi="宋体"/>
          <w:sz w:val="21"/>
          <w:szCs w:val="21"/>
        </w:rPr>
        <w:t>操作，</w:t>
      </w:r>
      <w:r>
        <w:rPr>
          <w:rFonts w:hint="eastAsia" w:ascii="宋体" w:hAnsi="宋体"/>
          <w:sz w:val="21"/>
          <w:szCs w:val="21"/>
        </w:rPr>
        <w:t>页面关闭</w:t>
      </w:r>
      <w:r>
        <w:rPr>
          <w:rFonts w:ascii="宋体" w:hAnsi="宋体"/>
          <w:sz w:val="21"/>
          <w:szCs w:val="21"/>
        </w:rPr>
        <w:t>，返回</w:t>
      </w:r>
      <w:r>
        <w:rPr>
          <w:rFonts w:hint="eastAsia" w:ascii="宋体" w:hAnsi="宋体"/>
          <w:sz w:val="21"/>
          <w:szCs w:val="21"/>
        </w:rPr>
        <w:t>到</w:t>
      </w:r>
      <w:r>
        <w:rPr>
          <w:rFonts w:ascii="宋体" w:hAnsi="宋体"/>
          <w:sz w:val="21"/>
          <w:szCs w:val="21"/>
        </w:rPr>
        <w:t>企业</w:t>
      </w:r>
      <w:r>
        <w:rPr>
          <w:rFonts w:hint="eastAsia" w:ascii="宋体" w:hAnsi="宋体"/>
          <w:sz w:val="21"/>
          <w:szCs w:val="21"/>
        </w:rPr>
        <w:t>信息</w:t>
      </w:r>
      <w:r>
        <w:rPr>
          <w:rFonts w:ascii="宋体" w:hAnsi="宋体"/>
          <w:sz w:val="21"/>
          <w:szCs w:val="21"/>
        </w:rPr>
        <w:t>修改界面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【查询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输入机构</w:t>
      </w:r>
      <w:r>
        <w:rPr>
          <w:rFonts w:ascii="宋体" w:hAnsi="宋体"/>
          <w:sz w:val="21"/>
          <w:szCs w:val="21"/>
        </w:rPr>
        <w:t>名称，模糊查询</w:t>
      </w:r>
      <w:r>
        <w:rPr>
          <w:rFonts w:hint="eastAsia" w:ascii="宋体" w:hAnsi="宋体"/>
          <w:sz w:val="21"/>
          <w:szCs w:val="21"/>
        </w:rPr>
        <w:t>机构</w:t>
      </w:r>
      <w:r>
        <w:rPr>
          <w:rFonts w:ascii="宋体" w:hAnsi="宋体"/>
          <w:sz w:val="21"/>
          <w:szCs w:val="21"/>
        </w:rPr>
        <w:t>信息</w:t>
      </w:r>
    </w:p>
    <w:p>
      <w:pPr>
        <w:pStyle w:val="26"/>
        <w:numPr>
          <w:ilvl w:val="0"/>
          <w:numId w:val="7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1680" w:firstLineChars="80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4"/>
      </w:pPr>
      <w:bookmarkStart w:id="11" w:name="_Toc58354024"/>
      <w:r>
        <w:t>修改</w:t>
      </w:r>
      <w:r>
        <w:rPr>
          <w:rFonts w:hint="eastAsia"/>
        </w:rPr>
        <w:t>密码</w:t>
      </w:r>
      <w:bookmarkEnd w:id="11"/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企业用户登录</w:t>
      </w:r>
      <w:r>
        <w:rPr>
          <w:rFonts w:ascii="宋体" w:hAnsi="宋体"/>
          <w:sz w:val="21"/>
          <w:szCs w:val="21"/>
        </w:rPr>
        <w:t>到</w:t>
      </w:r>
      <w:r>
        <w:rPr>
          <w:rFonts w:hint="eastAsia" w:ascii="宋体" w:hAnsi="宋体"/>
          <w:sz w:val="21"/>
          <w:szCs w:val="21"/>
        </w:rPr>
        <w:t>资质和信用信息系统</w:t>
      </w:r>
      <w:r>
        <w:rPr>
          <w:rFonts w:ascii="宋体" w:hAnsi="宋体"/>
          <w:sz w:val="21"/>
          <w:szCs w:val="21"/>
        </w:rPr>
        <w:t>填报</w:t>
      </w:r>
      <w:r>
        <w:rPr>
          <w:rFonts w:hint="eastAsia" w:ascii="宋体" w:hAnsi="宋体"/>
          <w:sz w:val="21"/>
          <w:szCs w:val="21"/>
        </w:rPr>
        <w:t>系统，鼠标放在企业名称上会显示出现修改密码框，进入</w:t>
      </w:r>
      <w:r>
        <w:rPr>
          <w:rFonts w:ascii="宋体" w:hAnsi="宋体"/>
          <w:sz w:val="21"/>
          <w:szCs w:val="21"/>
        </w:rPr>
        <w:t>修改</w:t>
      </w:r>
      <w:r>
        <w:rPr>
          <w:rFonts w:hint="eastAsia" w:ascii="宋体" w:hAnsi="宋体"/>
          <w:sz w:val="21"/>
          <w:szCs w:val="21"/>
        </w:rPr>
        <w:t>密码</w:t>
      </w:r>
      <w:r>
        <w:rPr>
          <w:rFonts w:ascii="宋体" w:hAnsi="宋体"/>
          <w:sz w:val="21"/>
          <w:szCs w:val="21"/>
        </w:rPr>
        <w:t>页面</w:t>
      </w:r>
      <w:r>
        <w:rPr>
          <w:rFonts w:hint="eastAsia" w:ascii="宋体" w:hAnsi="宋体"/>
          <w:sz w:val="21"/>
          <w:szCs w:val="21"/>
        </w:rPr>
        <w:t>如</w:t>
      </w:r>
      <w:r>
        <w:rPr>
          <w:rFonts w:ascii="宋体" w:hAnsi="宋体"/>
          <w:sz w:val="21"/>
          <w:szCs w:val="21"/>
        </w:rPr>
        <w:t>下：</w:t>
      </w:r>
    </w:p>
    <w:p>
      <w:pPr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9" o:spid="_x0000_s1035" type="#_x0000_t75" style="height:137.25pt;width:487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6"/>
        <w:numPr>
          <w:ilvl w:val="0"/>
          <w:numId w:val="8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修改并</w:t>
      </w:r>
      <w:r>
        <w:rPr>
          <w:rFonts w:ascii="宋体" w:hAnsi="宋体"/>
          <w:sz w:val="21"/>
          <w:szCs w:val="21"/>
        </w:rPr>
        <w:t>保存新的登录密码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【取消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清空当前</w:t>
      </w:r>
      <w:r>
        <w:rPr>
          <w:rFonts w:ascii="宋体" w:hAnsi="宋体"/>
          <w:sz w:val="21"/>
          <w:szCs w:val="21"/>
        </w:rPr>
        <w:t>输入</w:t>
      </w:r>
    </w:p>
    <w:p>
      <w:pPr>
        <w:pStyle w:val="26"/>
        <w:numPr>
          <w:ilvl w:val="0"/>
          <w:numId w:val="8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1680" w:firstLineChars="80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bookmarkEnd w:id="8"/>
    <w:p>
      <w:pPr>
        <w:pStyle w:val="2"/>
      </w:pPr>
      <w:bookmarkStart w:id="12" w:name="_Toc58354025"/>
      <w:r>
        <w:rPr>
          <w:rFonts w:hint="eastAsia"/>
        </w:rPr>
        <w:t>承装修试企业许可</w:t>
      </w:r>
      <w:r>
        <w:t>申请</w:t>
      </w:r>
      <w:bookmarkEnd w:id="12"/>
    </w:p>
    <w:p>
      <w:pPr>
        <w:ind w:firstLine="0" w:firstLineChars="0"/>
        <w:rPr>
          <w:rFonts w:ascii="宋体" w:hAnsi="宋体"/>
          <w:sz w:val="21"/>
          <w:szCs w:val="21"/>
        </w:rPr>
      </w:pPr>
      <w:bookmarkStart w:id="13" w:name="_Toc354565029"/>
      <w:r>
        <w:rPr>
          <w:rFonts w:hint="eastAsia" w:ascii="宋体" w:hAnsi="宋体"/>
          <w:sz w:val="21"/>
          <w:szCs w:val="21"/>
        </w:rPr>
        <w:t>申请从事承装（修、试）的企业可以同时选择申请承装、承修、承试许可。分别填写各类型申请资料。</w:t>
      </w:r>
    </w:p>
    <w:p>
      <w:pPr>
        <w:pStyle w:val="3"/>
      </w:pPr>
      <w:bookmarkStart w:id="14" w:name="_Toc58354026"/>
      <w:r>
        <w:rPr>
          <w:rFonts w:hint="eastAsia"/>
        </w:rPr>
        <w:t>许可证新申请数据</w:t>
      </w:r>
      <w:r>
        <w:t>填报</w:t>
      </w:r>
      <w:bookmarkEnd w:id="14"/>
    </w:p>
    <w:p>
      <w:pPr>
        <w:pStyle w:val="4"/>
      </w:pPr>
      <w:bookmarkStart w:id="15" w:name="_Toc58354027"/>
      <w:r>
        <w:rPr>
          <w:rFonts w:hint="eastAsia"/>
        </w:rPr>
        <w:t>申请类别</w:t>
      </w:r>
      <w:r>
        <w:t>界面</w:t>
      </w:r>
      <w:bookmarkEnd w:id="15"/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企业用户登录系统，点击系统首页“</w:t>
      </w:r>
      <w:r>
        <w:rPr>
          <w:rFonts w:hint="eastAsia" w:ascii="宋体" w:hAnsi="宋体"/>
          <w:b/>
          <w:sz w:val="21"/>
          <w:szCs w:val="21"/>
        </w:rPr>
        <w:t>承装修业务许可申请</w:t>
      </w:r>
      <w:r>
        <w:rPr>
          <w:rFonts w:hint="eastAsia" w:ascii="宋体" w:hAnsi="宋体"/>
          <w:sz w:val="21"/>
          <w:szCs w:val="21"/>
        </w:rPr>
        <w:t>”-“</w:t>
      </w:r>
      <w:r>
        <w:rPr>
          <w:rFonts w:hint="eastAsia" w:ascii="宋体" w:hAnsi="宋体"/>
          <w:b/>
          <w:sz w:val="21"/>
          <w:szCs w:val="21"/>
        </w:rPr>
        <w:t>许可证新</w:t>
      </w:r>
      <w:r>
        <w:rPr>
          <w:rFonts w:ascii="宋体" w:hAnsi="宋体"/>
          <w:b/>
          <w:sz w:val="21"/>
          <w:szCs w:val="21"/>
        </w:rPr>
        <w:t>申请</w:t>
      </w:r>
      <w:r>
        <w:rPr>
          <w:rFonts w:hint="eastAsia" w:ascii="宋体" w:hAnsi="宋体"/>
          <w:sz w:val="21"/>
          <w:szCs w:val="21"/>
        </w:rPr>
        <w:t>”，进入许可证新</w:t>
      </w:r>
      <w:r>
        <w:rPr>
          <w:rFonts w:ascii="宋体" w:hAnsi="宋体"/>
          <w:sz w:val="21"/>
          <w:szCs w:val="21"/>
        </w:rPr>
        <w:t>申请</w:t>
      </w:r>
      <w:r>
        <w:rPr>
          <w:rFonts w:hint="eastAsia" w:ascii="宋体" w:hAnsi="宋体"/>
          <w:sz w:val="21"/>
          <w:szCs w:val="21"/>
        </w:rPr>
        <w:t>页面如</w:t>
      </w:r>
      <w:r>
        <w:rPr>
          <w:rFonts w:ascii="宋体" w:hAnsi="宋体"/>
          <w:sz w:val="21"/>
          <w:szCs w:val="21"/>
        </w:rPr>
        <w:t>下：</w:t>
      </w:r>
    </w:p>
    <w:p>
      <w:pPr>
        <w:ind w:firstLine="0" w:firstLineChars="0"/>
        <w:rPr>
          <w:rFonts w:ascii="宋体" w:hAnsi="宋体"/>
          <w:sz w:val="21"/>
          <w:szCs w:val="21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4" o:spid="_x0000_s1036" type="#_x0000_t75" style="height:269.85pt;width:487.25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bookmarkEnd w:id="13"/>
    <w:p>
      <w:pPr>
        <w:pStyle w:val="26"/>
        <w:numPr>
          <w:ilvl w:val="0"/>
          <w:numId w:val="9"/>
        </w:numPr>
        <w:ind w:firstLine="422"/>
        <w:rPr>
          <w:rFonts w:ascii="宋体" w:hAnsi="宋体"/>
          <w:b/>
          <w:sz w:val="21"/>
          <w:szCs w:val="21"/>
        </w:rPr>
      </w:pPr>
      <w:bookmarkStart w:id="16" w:name="_Toc43834815"/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用户选择申请类别与级别，当选择同时承装、承修、承试时分别提供各类型资料；当选择申请性质为合并后申请、分立后申请时，需提供相应附件。</w:t>
      </w:r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用户选择提交类型为法定代表人提交时，填写提交人姓名、证件号，提交自行提交需上传的附件；当用户选择提交类型为委托他人提交时，填写提交人姓名、身份证号，提交委托他人提交需上传的附件。</w:t>
      </w:r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【下一步】选择申请</w:t>
      </w:r>
      <w:r>
        <w:rPr>
          <w:rFonts w:ascii="宋体" w:hAnsi="宋体"/>
          <w:sz w:val="21"/>
          <w:szCs w:val="21"/>
        </w:rPr>
        <w:t>类型，</w:t>
      </w:r>
      <w:r>
        <w:rPr>
          <w:rFonts w:hint="eastAsia" w:ascii="宋体" w:hAnsi="宋体"/>
          <w:sz w:val="21"/>
          <w:szCs w:val="21"/>
        </w:rPr>
        <w:t>输入提交人姓名、身份证号；上传法人声明信息，</w:t>
      </w:r>
      <w:r>
        <w:rPr>
          <w:rFonts w:ascii="宋体" w:hAnsi="宋体"/>
          <w:sz w:val="21"/>
          <w:szCs w:val="21"/>
        </w:rPr>
        <w:t>点击下一步按钮到</w:t>
      </w:r>
      <w:r>
        <w:rPr>
          <w:rFonts w:hint="eastAsia" w:ascii="宋体" w:hAnsi="宋体"/>
          <w:sz w:val="21"/>
          <w:szCs w:val="21"/>
        </w:rPr>
        <w:t>基本信息</w:t>
      </w:r>
      <w:r>
        <w:rPr>
          <w:rFonts w:ascii="宋体" w:hAnsi="宋体"/>
          <w:sz w:val="21"/>
          <w:szCs w:val="21"/>
        </w:rPr>
        <w:t>填报页面</w:t>
      </w:r>
      <w:r>
        <w:rPr>
          <w:rFonts w:hint="eastAsia" w:ascii="宋体" w:hAnsi="宋体"/>
          <w:sz w:val="21"/>
          <w:szCs w:val="21"/>
        </w:rPr>
        <w:t>。</w:t>
      </w:r>
    </w:p>
    <w:p>
      <w:pPr>
        <w:pStyle w:val="26"/>
        <w:numPr>
          <w:ilvl w:val="0"/>
          <w:numId w:val="9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4"/>
      </w:pPr>
      <w:bookmarkStart w:id="17" w:name="_Toc58354028"/>
      <w:bookmarkStart w:id="18" w:name="_Toc3901"/>
      <w:r>
        <w:rPr>
          <w:rFonts w:hint="eastAsia"/>
        </w:rPr>
        <w:t>基本</w:t>
      </w:r>
      <w:r>
        <w:t>情况界面</w:t>
      </w:r>
      <w:bookmarkEnd w:id="17"/>
      <w:bookmarkEnd w:id="18"/>
    </w:p>
    <w:p>
      <w:pPr>
        <w:ind w:firstLine="42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1"/>
          <w:szCs w:val="21"/>
        </w:rPr>
        <w:t>企业用户登录系统，点击系统首页‘</w:t>
      </w:r>
      <w:r>
        <w:rPr>
          <w:rFonts w:hint="eastAsia" w:ascii="宋体" w:hAnsi="宋体"/>
          <w:b/>
          <w:bCs/>
          <w:sz w:val="21"/>
          <w:szCs w:val="21"/>
        </w:rPr>
        <w:t>承装修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’-“</w:t>
      </w:r>
      <w:r>
        <w:rPr>
          <w:rFonts w:hint="eastAsia" w:ascii="宋体" w:hAnsi="宋体"/>
          <w:b/>
          <w:sz w:val="21"/>
          <w:szCs w:val="21"/>
        </w:rPr>
        <w:t>许可证新</w:t>
      </w:r>
      <w:r>
        <w:rPr>
          <w:rFonts w:ascii="宋体" w:hAnsi="宋体"/>
          <w:b/>
          <w:sz w:val="21"/>
          <w:szCs w:val="21"/>
        </w:rPr>
        <w:t>申请</w:t>
      </w:r>
      <w:r>
        <w:rPr>
          <w:rFonts w:hint="eastAsia" w:ascii="宋体" w:hAnsi="宋体"/>
          <w:sz w:val="21"/>
          <w:szCs w:val="21"/>
        </w:rPr>
        <w:t>”，完成“</w:t>
      </w:r>
      <w:r>
        <w:rPr>
          <w:rFonts w:hint="eastAsia" w:ascii="宋体" w:hAnsi="宋体"/>
          <w:b/>
          <w:sz w:val="21"/>
          <w:szCs w:val="21"/>
        </w:rPr>
        <w:t>申请</w:t>
      </w:r>
      <w:r>
        <w:rPr>
          <w:rFonts w:ascii="宋体" w:hAnsi="宋体"/>
          <w:b/>
          <w:sz w:val="21"/>
          <w:szCs w:val="21"/>
        </w:rPr>
        <w:t>类别</w:t>
      </w:r>
      <w:r>
        <w:rPr>
          <w:rFonts w:ascii="宋体" w:hAnsi="宋体"/>
          <w:sz w:val="21"/>
          <w:szCs w:val="21"/>
        </w:rPr>
        <w:t>”-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上传法人信息附件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ascii="宋体" w:hAnsi="宋体"/>
          <w:sz w:val="21"/>
          <w:szCs w:val="21"/>
        </w:rPr>
        <w:t>点击下一步</w:t>
      </w:r>
      <w:r>
        <w:rPr>
          <w:rFonts w:hint="eastAsia" w:ascii="宋体" w:hAnsi="宋体"/>
          <w:sz w:val="21"/>
          <w:szCs w:val="21"/>
        </w:rPr>
        <w:t>进入基本</w:t>
      </w:r>
      <w:r>
        <w:rPr>
          <w:rFonts w:ascii="宋体" w:hAnsi="宋体"/>
          <w:sz w:val="21"/>
          <w:szCs w:val="21"/>
        </w:rPr>
        <w:t>情况填报</w:t>
      </w:r>
      <w:r>
        <w:rPr>
          <w:rFonts w:hint="eastAsia" w:ascii="宋体" w:hAnsi="宋体"/>
          <w:sz w:val="21"/>
          <w:szCs w:val="21"/>
        </w:rPr>
        <w:t>页面如</w:t>
      </w:r>
      <w:r>
        <w:rPr>
          <w:rFonts w:ascii="宋体" w:hAnsi="宋体"/>
          <w:sz w:val="21"/>
          <w:szCs w:val="21"/>
        </w:rPr>
        <w:t>下</w:t>
      </w:r>
      <w:r>
        <w:rPr>
          <w:rFonts w:hint="eastAsia" w:ascii="宋体" w:hAnsi="宋体"/>
          <w:sz w:val="21"/>
          <w:szCs w:val="21"/>
        </w:rPr>
        <w:t>:</w:t>
      </w:r>
    </w:p>
    <w:p>
      <w:pPr>
        <w:adjustRightInd w:val="0"/>
        <w:snapToGrid w:val="0"/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9" o:spid="_x0000_s1037" type="#_x0000_t75" style="height:310.45pt;width:486.95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adjustRightInd w:val="0"/>
        <w:snapToGrid w:val="0"/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10" o:spid="_x0000_s1038" type="#_x0000_t75" style="height:280.45pt;width:486.95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adjustRightInd w:val="0"/>
        <w:snapToGrid w:val="0"/>
        <w:ind w:firstLine="0" w:firstLineChars="0"/>
      </w:pPr>
    </w:p>
    <w:p>
      <w:pPr>
        <w:pStyle w:val="26"/>
        <w:numPr>
          <w:ilvl w:val="0"/>
          <w:numId w:val="10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输入申请人</w:t>
      </w:r>
      <w:r>
        <w:rPr>
          <w:rFonts w:ascii="宋体" w:hAnsi="宋体"/>
          <w:sz w:val="21"/>
          <w:szCs w:val="21"/>
        </w:rPr>
        <w:t>基本</w:t>
      </w:r>
      <w:r>
        <w:rPr>
          <w:rFonts w:hint="eastAsia" w:ascii="宋体" w:hAnsi="宋体"/>
          <w:sz w:val="21"/>
          <w:szCs w:val="21"/>
        </w:rPr>
        <w:t>情况，</w:t>
      </w:r>
      <w:r>
        <w:rPr>
          <w:rFonts w:ascii="宋体" w:hAnsi="宋体"/>
          <w:sz w:val="21"/>
          <w:szCs w:val="21"/>
        </w:rPr>
        <w:t>上传附件信息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保存当前页面信息</w:t>
      </w:r>
      <w:r>
        <w:rPr>
          <w:rFonts w:hint="eastAsia" w:ascii="宋体" w:hAnsi="宋体"/>
          <w:sz w:val="21"/>
          <w:szCs w:val="21"/>
        </w:rPr>
        <w:t>并</w:t>
      </w:r>
      <w:r>
        <w:rPr>
          <w:rFonts w:ascii="宋体" w:hAnsi="宋体"/>
          <w:sz w:val="21"/>
          <w:szCs w:val="21"/>
        </w:rPr>
        <w:t>停留在当前页面</w:t>
      </w:r>
      <w:r>
        <w:rPr>
          <w:rFonts w:hint="eastAsia" w:ascii="宋体" w:hAnsi="宋体"/>
          <w:sz w:val="21"/>
          <w:szCs w:val="21"/>
        </w:rPr>
        <w:t>。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【选取文件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浏览本地</w:t>
      </w:r>
      <w:r>
        <w:rPr>
          <w:rFonts w:ascii="宋体" w:hAnsi="宋体"/>
          <w:sz w:val="21"/>
          <w:szCs w:val="21"/>
        </w:rPr>
        <w:t>附件</w:t>
      </w:r>
      <w:r>
        <w:rPr>
          <w:rFonts w:hint="eastAsia" w:ascii="宋体" w:hAnsi="宋体"/>
          <w:sz w:val="21"/>
          <w:szCs w:val="21"/>
        </w:rPr>
        <w:t>。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将</w:t>
      </w:r>
      <w:r>
        <w:rPr>
          <w:rFonts w:ascii="宋体" w:hAnsi="宋体"/>
          <w:sz w:val="21"/>
          <w:szCs w:val="21"/>
        </w:rPr>
        <w:t>本地附件上传到系统</w:t>
      </w:r>
      <w:r>
        <w:rPr>
          <w:rFonts w:hint="eastAsia" w:ascii="宋体" w:hAnsi="宋体"/>
          <w:sz w:val="21"/>
          <w:szCs w:val="21"/>
        </w:rPr>
        <w:t>。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【其他页签</w:t>
      </w:r>
      <w:r>
        <w:rPr>
          <w:rFonts w:ascii="宋体" w:hAnsi="宋体"/>
          <w:sz w:val="21"/>
          <w:szCs w:val="21"/>
        </w:rPr>
        <w:t>】点击</w:t>
      </w:r>
      <w:r>
        <w:rPr>
          <w:rFonts w:hint="eastAsia" w:ascii="宋体" w:hAnsi="宋体"/>
          <w:sz w:val="21"/>
          <w:szCs w:val="21"/>
        </w:rPr>
        <w:t>“</w:t>
      </w:r>
      <w:r>
        <w:rPr>
          <w:rFonts w:hint="eastAsia" w:ascii="宋体" w:hAnsi="宋体"/>
          <w:b/>
          <w:sz w:val="21"/>
          <w:szCs w:val="21"/>
        </w:rPr>
        <w:t>基本情况</w:t>
      </w:r>
      <w:r>
        <w:rPr>
          <w:rFonts w:ascii="宋体" w:hAnsi="宋体"/>
          <w:sz w:val="21"/>
          <w:szCs w:val="21"/>
        </w:rPr>
        <w:t>”</w:t>
      </w:r>
      <w:r>
        <w:rPr>
          <w:rFonts w:hint="eastAsia" w:ascii="宋体" w:hAnsi="宋体"/>
          <w:sz w:val="21"/>
          <w:szCs w:val="21"/>
        </w:rPr>
        <w:t>以外</w:t>
      </w:r>
      <w:r>
        <w:rPr>
          <w:rFonts w:ascii="宋体" w:hAnsi="宋体"/>
          <w:sz w:val="21"/>
          <w:szCs w:val="21"/>
        </w:rPr>
        <w:t>的其他页签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放弃当前页面操作，进入其他信息填报界面</w:t>
      </w:r>
      <w:r>
        <w:rPr>
          <w:rFonts w:hint="eastAsia" w:ascii="宋体" w:hAnsi="宋体"/>
          <w:sz w:val="21"/>
          <w:szCs w:val="21"/>
        </w:rPr>
        <w:t>。</w:t>
      </w:r>
    </w:p>
    <w:p>
      <w:pPr>
        <w:pStyle w:val="26"/>
        <w:numPr>
          <w:ilvl w:val="0"/>
          <w:numId w:val="10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申请人基本</w:t>
      </w:r>
      <w:r>
        <w:rPr>
          <w:rFonts w:ascii="宋体" w:hAnsi="宋体"/>
          <w:sz w:val="21"/>
          <w:szCs w:val="21"/>
        </w:rPr>
        <w:t>情况内的信息会直接从企业</w:t>
      </w:r>
      <w:r>
        <w:rPr>
          <w:rFonts w:hint="eastAsia" w:ascii="宋体" w:hAnsi="宋体"/>
          <w:sz w:val="21"/>
          <w:szCs w:val="21"/>
        </w:rPr>
        <w:t>注册</w:t>
      </w:r>
      <w:r>
        <w:rPr>
          <w:rFonts w:ascii="宋体" w:hAnsi="宋体"/>
          <w:sz w:val="21"/>
          <w:szCs w:val="21"/>
        </w:rPr>
        <w:t>的基本信息中取得，</w:t>
      </w:r>
      <w:r>
        <w:rPr>
          <w:rFonts w:hint="eastAsia" w:ascii="宋体" w:hAnsi="宋体"/>
          <w:sz w:val="21"/>
          <w:szCs w:val="21"/>
        </w:rPr>
        <w:t>且不允许用户修改。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有模板下载的必须按要求下载模板后，按模板要求填写后上传附件。</w:t>
      </w:r>
    </w:p>
    <w:p>
      <w:pPr>
        <w:pStyle w:val="4"/>
      </w:pPr>
      <w:bookmarkStart w:id="19" w:name="_Toc15517"/>
      <w:bookmarkStart w:id="20" w:name="_Toc58354029"/>
      <w:r>
        <w:rPr>
          <w:rFonts w:hint="eastAsia"/>
        </w:rPr>
        <w:t>技术负责人界面</w:t>
      </w:r>
      <w:bookmarkEnd w:id="19"/>
      <w:bookmarkEnd w:id="20"/>
    </w:p>
    <w:p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hint="eastAsia" w:ascii="宋体" w:hAnsi="宋体"/>
          <w:sz w:val="21"/>
          <w:szCs w:val="21"/>
          <w:lang w:val="zh-CN"/>
        </w:rPr>
        <w:t>企业用户登录系统，点击‘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  <w:lang w:val="zh-CN"/>
        </w:rPr>
        <w:t>许可证新申请</w:t>
      </w:r>
      <w:r>
        <w:rPr>
          <w:rFonts w:hint="eastAsia" w:ascii="宋体" w:hAnsi="宋体"/>
          <w:sz w:val="21"/>
          <w:szCs w:val="21"/>
          <w:lang w:val="zh-CN"/>
        </w:rPr>
        <w:t>’-‘</w:t>
      </w:r>
      <w:r>
        <w:rPr>
          <w:rFonts w:hint="eastAsia" w:ascii="宋体" w:hAnsi="宋体"/>
          <w:b/>
          <w:sz w:val="21"/>
          <w:szCs w:val="21"/>
          <w:lang w:val="zh-CN"/>
        </w:rPr>
        <w:t>技术负责人</w:t>
      </w:r>
      <w:r>
        <w:rPr>
          <w:rFonts w:hint="eastAsia" w:ascii="宋体" w:hAnsi="宋体"/>
          <w:sz w:val="21"/>
          <w:szCs w:val="21"/>
          <w:lang w:val="zh-CN"/>
        </w:rPr>
        <w:t>’，如下图所示：</w:t>
      </w:r>
    </w:p>
    <w:p>
      <w:pPr>
        <w:adjustRightInd w:val="0"/>
        <w:snapToGrid w:val="0"/>
        <w:ind w:firstLine="20"/>
      </w:pPr>
      <w:r>
        <w:rPr>
          <w:rFonts w:ascii="Times New Roman" w:hAnsi="Times New Roman" w:eastAsia="Times New Roman"/>
          <w:snapToGrid w:val="0"/>
          <w:color w:val="000000"/>
          <w:w w:val="0"/>
          <w:kern w:val="0"/>
          <w:sz w:val="16"/>
          <w:szCs w:val="16"/>
          <w:u w:val="none" w:color="000000"/>
          <w:shd w:val="clear" w:color="000000" w:fill="000000"/>
          <w:lang w:val="zh-CN" w:bidi="zh-CN"/>
        </w:rPr>
        <w:t xml:space="preserve"> </w:t>
      </w: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11" o:spid="_x0000_s1039" type="#_x0000_t75" style="height:337.15pt;width:487.25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adjustRightInd w:val="0"/>
        <w:snapToGrid w:val="0"/>
        <w:ind w:firstLine="480"/>
      </w:pPr>
    </w:p>
    <w:p>
      <w:pPr>
        <w:adjustRightInd w:val="0"/>
        <w:snapToGrid w:val="0"/>
        <w:ind w:firstLine="0" w:firstLineChars="0"/>
      </w:pPr>
      <w:r>
        <w:rPr>
          <w:rFonts w:hint="eastAsia"/>
        </w:rPr>
        <w:t xml:space="preserve">     </w:t>
      </w:r>
      <w:r>
        <w:rPr>
          <w:rFonts w:hint="eastAsia"/>
        </w:rPr>
        <w:tab/>
      </w:r>
      <w:r>
        <w:rPr>
          <w:rFonts w:hint="eastAsia"/>
        </w:rPr>
        <w:t>（1）操作说明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按要求填写相关信息并保存。</w:t>
      </w:r>
    </w:p>
    <w:p>
      <w:pPr>
        <w:ind w:firstLine="20"/>
        <w:rPr>
          <w:rFonts w:ascii="宋体" w:hAnsi="宋体"/>
          <w:sz w:val="21"/>
          <w:szCs w:val="21"/>
        </w:rPr>
      </w:pPr>
      <w:r>
        <w:rPr>
          <w:rFonts w:ascii="Times New Roman" w:hAnsi="Times New Roman" w:eastAsia="Times New Roman"/>
          <w:snapToGrid w:val="0"/>
          <w:color w:val="000000"/>
          <w:w w:val="0"/>
          <w:kern w:val="0"/>
          <w:sz w:val="16"/>
          <w:szCs w:val="16"/>
          <w:u w:val="none" w:color="000000"/>
          <w:shd w:val="clear" w:color="000000" w:fill="000000"/>
          <w:lang w:val="zh-CN" w:bidi="zh-CN"/>
        </w:rPr>
        <w:t xml:space="preserve"> </w:t>
      </w: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21" o:spid="_x0000_s1040" type="#_x0000_t75" style="height:326pt;width:486.8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【确定】保存当前页面中输入和选择的信息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【选取文件】浏览本地附件信息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【上传】上传本地附件至系统</w:t>
      </w:r>
    </w:p>
    <w:p>
      <w:pPr>
        <w:pStyle w:val="26"/>
        <w:numPr>
          <w:ilvl w:val="0"/>
          <w:numId w:val="11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证明人电话输入处进行了电话号码规则校验，必须输入正确的手机号码。</w:t>
      </w:r>
    </w:p>
    <w:p>
      <w:pPr>
        <w:pStyle w:val="4"/>
      </w:pPr>
      <w:bookmarkStart w:id="21" w:name="_Toc58354030"/>
      <w:bookmarkStart w:id="22" w:name="_Toc15968"/>
      <w:r>
        <w:rPr>
          <w:rFonts w:hint="eastAsia"/>
        </w:rPr>
        <w:t>安全负责人界面</w:t>
      </w:r>
      <w:bookmarkEnd w:id="21"/>
      <w:bookmarkEnd w:id="22"/>
    </w:p>
    <w:p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hint="eastAsia" w:ascii="宋体" w:hAnsi="宋体"/>
          <w:sz w:val="21"/>
          <w:szCs w:val="21"/>
          <w:lang w:val="zh-CN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  <w:lang w:val="zh-CN"/>
        </w:rPr>
        <w:t>许可证新申请</w:t>
      </w:r>
      <w:r>
        <w:rPr>
          <w:rFonts w:hint="eastAsia" w:ascii="宋体" w:hAnsi="宋体"/>
          <w:sz w:val="21"/>
          <w:szCs w:val="21"/>
          <w:lang w:val="zh-CN"/>
        </w:rPr>
        <w:t>’-‘</w:t>
      </w:r>
      <w:r>
        <w:rPr>
          <w:rFonts w:hint="eastAsia" w:ascii="宋体" w:hAnsi="宋体"/>
          <w:b/>
          <w:sz w:val="21"/>
          <w:szCs w:val="21"/>
          <w:lang w:val="zh-CN"/>
        </w:rPr>
        <w:t>安全负责人</w:t>
      </w:r>
      <w:r>
        <w:rPr>
          <w:rFonts w:hint="eastAsia" w:ascii="宋体" w:hAnsi="宋体"/>
          <w:sz w:val="21"/>
          <w:szCs w:val="21"/>
          <w:lang w:val="zh-CN"/>
        </w:rPr>
        <w:t>’如下图所示：</w:t>
      </w:r>
    </w:p>
    <w:p>
      <w:pPr>
        <w:adjustRightInd w:val="0"/>
        <w:snapToGrid w:val="0"/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12" o:spid="_x0000_s1041" type="#_x0000_t75" style="height:387.7pt;width:487.2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（1）操作说明</w:t>
      </w:r>
    </w:p>
    <w:p>
      <w:pPr>
        <w:pStyle w:val="26"/>
        <w:numPr>
          <w:ilvl w:val="0"/>
          <w:numId w:val="12"/>
        </w:numPr>
        <w:ind w:left="0" w:firstLine="1134"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【保存】保存当前界面中输入和选择的数据</w:t>
      </w:r>
    </w:p>
    <w:p>
      <w:pPr>
        <w:pStyle w:val="26"/>
        <w:numPr>
          <w:ilvl w:val="0"/>
          <w:numId w:val="12"/>
        </w:numPr>
        <w:ind w:left="0" w:firstLine="1134"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【选取文件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浏览本地文件</w:t>
      </w:r>
    </w:p>
    <w:p>
      <w:pPr>
        <w:pStyle w:val="26"/>
        <w:numPr>
          <w:ilvl w:val="0"/>
          <w:numId w:val="12"/>
        </w:numPr>
        <w:ind w:left="0" w:firstLine="1134"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上传本地文件至系统</w:t>
      </w:r>
    </w:p>
    <w:p>
      <w:pPr>
        <w:pStyle w:val="26"/>
        <w:numPr>
          <w:ilvl w:val="0"/>
          <w:numId w:val="12"/>
        </w:numPr>
        <w:ind w:left="0" w:firstLine="1134"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【工作经历+】新增工作经历界面，如下图：</w:t>
      </w:r>
    </w:p>
    <w:p>
      <w:pPr>
        <w:ind w:firstLine="20"/>
        <w:rPr>
          <w:rFonts w:ascii="宋体" w:hAnsi="宋体"/>
          <w:b/>
          <w:sz w:val="21"/>
          <w:szCs w:val="21"/>
        </w:rPr>
      </w:pPr>
      <w:r>
        <w:rPr>
          <w:rFonts w:ascii="Times New Roman" w:hAnsi="Times New Roman" w:eastAsia="Times New Roman"/>
          <w:snapToGrid w:val="0"/>
          <w:color w:val="000000"/>
          <w:w w:val="0"/>
          <w:kern w:val="0"/>
          <w:sz w:val="16"/>
          <w:szCs w:val="16"/>
          <w:u w:val="none" w:color="000000"/>
          <w:shd w:val="clear" w:color="000000" w:fill="000000"/>
          <w:lang w:val="zh-CN" w:bidi="zh-CN"/>
        </w:rPr>
        <w:t xml:space="preserve"> </w:t>
      </w: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25" o:spid="_x0000_s1042" type="#_x0000_t75" style="height:326.25pt;width:486.85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【培训经历+】新增培训经历界面，如下图：</w:t>
      </w:r>
    </w:p>
    <w:p>
      <w:pPr>
        <w:ind w:firstLine="20"/>
        <w:rPr>
          <w:rFonts w:ascii="宋体" w:hAnsi="宋体"/>
          <w:b/>
          <w:sz w:val="21"/>
          <w:szCs w:val="21"/>
        </w:rPr>
      </w:pPr>
      <w:r>
        <w:rPr>
          <w:rFonts w:ascii="Times New Roman" w:hAnsi="Times New Roman" w:eastAsia="Times New Roman"/>
          <w:snapToGrid w:val="0"/>
          <w:color w:val="000000"/>
          <w:w w:val="0"/>
          <w:kern w:val="0"/>
          <w:sz w:val="16"/>
          <w:szCs w:val="16"/>
          <w:u w:val="none" w:color="000000"/>
          <w:shd w:val="clear" w:color="000000" w:fill="000000"/>
          <w:lang w:val="zh-CN" w:bidi="zh-CN"/>
        </w:rPr>
        <w:t xml:space="preserve"> </w:t>
      </w: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26" o:spid="_x0000_s1043" type="#_x0000_t75" style="height:272.6pt;width:486.85pt;rotation:0f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12"/>
        </w:numPr>
        <w:ind w:left="0" w:firstLine="1134"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【删除】删除该条信息</w:t>
      </w:r>
    </w:p>
    <w:p>
      <w:pPr>
        <w:numPr>
          <w:ilvl w:val="0"/>
          <w:numId w:val="12"/>
        </w:numPr>
        <w:ind w:left="0" w:firstLine="1134" w:firstLineChars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【修改】编辑该条信息</w:t>
      </w:r>
    </w:p>
    <w:p>
      <w:p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（2）数据输入注意事项</w:t>
      </w:r>
    </w:p>
    <w:p>
      <w:pPr>
        <w:pStyle w:val="26"/>
        <w:ind w:left="7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4"/>
      </w:pPr>
      <w:bookmarkStart w:id="23" w:name="_Toc58354031"/>
      <w:r>
        <w:rPr>
          <w:rFonts w:hint="eastAsia"/>
        </w:rPr>
        <w:t>电力相关技术人员</w:t>
      </w:r>
      <w:bookmarkEnd w:id="23"/>
    </w:p>
    <w:p>
      <w:pPr>
        <w:ind w:firstLine="42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企业用户</w:t>
      </w:r>
      <w:r>
        <w:rPr>
          <w:rFonts w:hint="eastAsia" w:ascii="宋体" w:hAnsi="宋体"/>
          <w:sz w:val="21"/>
          <w:szCs w:val="21"/>
          <w:lang w:eastAsia="zh-CN"/>
        </w:rPr>
        <w:t>登录系统</w:t>
      </w:r>
      <w:r>
        <w:rPr>
          <w:rFonts w:hint="eastAsia" w:ascii="宋体" w:hAnsi="宋体" w:eastAsia="宋体"/>
          <w:sz w:val="21"/>
          <w:szCs w:val="21"/>
        </w:rPr>
        <w:t>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 w:eastAsia="宋体"/>
          <w:sz w:val="21"/>
          <w:szCs w:val="21"/>
        </w:rPr>
        <w:t>-‘</w:t>
      </w:r>
      <w:r>
        <w:rPr>
          <w:rFonts w:hint="eastAsia" w:ascii="宋体" w:hAnsi="宋体" w:eastAsia="宋体"/>
          <w:b/>
          <w:sz w:val="21"/>
          <w:szCs w:val="21"/>
        </w:rPr>
        <w:t>许可证新申请</w:t>
      </w:r>
      <w:r>
        <w:rPr>
          <w:rFonts w:hint="eastAsia" w:ascii="宋体" w:hAnsi="宋体" w:eastAsia="宋体"/>
          <w:sz w:val="21"/>
          <w:szCs w:val="21"/>
        </w:rPr>
        <w:t>’-‘</w:t>
      </w:r>
      <w:r>
        <w:rPr>
          <w:rFonts w:hint="eastAsia" w:ascii="宋体" w:hAnsi="宋体" w:eastAsia="宋体"/>
          <w:b/>
          <w:sz w:val="21"/>
          <w:szCs w:val="21"/>
        </w:rPr>
        <w:t>电力相关技术人员</w:t>
      </w:r>
      <w:r>
        <w:rPr>
          <w:rFonts w:hint="eastAsia" w:ascii="宋体" w:hAnsi="宋体" w:eastAsia="宋体"/>
          <w:sz w:val="21"/>
          <w:szCs w:val="21"/>
        </w:rPr>
        <w:t>’链接，如下图所示：</w:t>
      </w:r>
    </w:p>
    <w:p>
      <w:pPr>
        <w:ind w:firstLine="20"/>
        <w:rPr>
          <w:lang w:val="zh-CN"/>
        </w:rPr>
      </w:pPr>
      <w:r>
        <w:rPr>
          <w:rFonts w:ascii="Times New Roman" w:hAnsi="Times New Roman" w:eastAsia="Times New Roman"/>
          <w:snapToGrid w:val="0"/>
          <w:color w:val="000000"/>
          <w:w w:val="0"/>
          <w:kern w:val="0"/>
          <w:sz w:val="16"/>
          <w:szCs w:val="16"/>
          <w:u w:val="none" w:color="000000"/>
          <w:shd w:val="clear" w:color="000000" w:fill="000000"/>
          <w:lang w:val="zh-CN" w:bidi="zh-CN"/>
        </w:rPr>
        <w:t xml:space="preserve"> </w:t>
      </w: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13" o:spid="_x0000_s1044" type="#_x0000_t75" style="height:214.65pt;width:486.85pt;rotation:0f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6"/>
        <w:numPr>
          <w:ilvl w:val="0"/>
          <w:numId w:val="13"/>
        </w:numPr>
        <w:ind w:firstLine="422"/>
        <w:rPr>
          <w:rFonts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操作说明</w:t>
      </w:r>
    </w:p>
    <w:p>
      <w:pPr>
        <w:ind w:left="422" w:firstLine="840" w:firstLineChars="400"/>
        <w:rPr>
          <w:rFonts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用户新增相关人员后，系统自动汇总电工人员总数，并显示。</w:t>
      </w:r>
    </w:p>
    <w:p>
      <w:pPr>
        <w:numPr>
          <w:ilvl w:val="0"/>
          <w:numId w:val="14"/>
        </w:numPr>
        <w:ind w:left="0" w:firstLine="1134" w:firstLineChars="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【编辑】可编辑修改此条持电工进网作业许可证人员信息</w:t>
      </w:r>
    </w:p>
    <w:p>
      <w:pPr>
        <w:numPr>
          <w:ilvl w:val="0"/>
          <w:numId w:val="14"/>
        </w:numPr>
        <w:ind w:left="0" w:firstLine="1134" w:firstLineChars="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【删除】删除此条持电工进网作业许可证人员信息</w:t>
      </w:r>
    </w:p>
    <w:p>
      <w:pPr>
        <w:numPr>
          <w:ilvl w:val="0"/>
          <w:numId w:val="13"/>
        </w:numPr>
        <w:ind w:firstLine="422"/>
        <w:rPr>
          <w:rFonts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数据输入注意事项</w:t>
      </w:r>
    </w:p>
    <w:p>
      <w:pPr>
        <w:ind w:left="480" w:leftChars="200" w:firstLine="0" w:firstLineChars="0"/>
        <w:rPr>
          <w:rFonts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 xml:space="preserve">              无</w:t>
      </w:r>
    </w:p>
    <w:p>
      <w:pPr>
        <w:ind w:left="422" w:firstLine="420"/>
        <w:rPr>
          <w:rFonts w:ascii="宋体" w:hAnsi="宋体" w:eastAsia="宋体"/>
          <w:color w:val="FF0000"/>
          <w:sz w:val="21"/>
          <w:szCs w:val="21"/>
        </w:rPr>
      </w:pPr>
    </w:p>
    <w:p>
      <w:pPr>
        <w:pStyle w:val="4"/>
        <w:rPr>
          <w:lang w:val="en-US"/>
        </w:rPr>
      </w:pPr>
      <w:bookmarkStart w:id="24" w:name="_Toc58354032"/>
      <w:r>
        <w:rPr>
          <w:rFonts w:hint="eastAsia"/>
          <w:lang w:val="en-US"/>
        </w:rPr>
        <w:t>电力相关专业技能人员</w:t>
      </w:r>
      <w:bookmarkEnd w:id="24"/>
    </w:p>
    <w:p>
      <w:pPr>
        <w:ind w:left="422" w:firstLine="42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 w:eastAsia="宋体"/>
          <w:sz w:val="21"/>
          <w:szCs w:val="21"/>
        </w:rPr>
        <w:t>-‘</w:t>
      </w:r>
      <w:r>
        <w:rPr>
          <w:rFonts w:hint="eastAsia" w:ascii="宋体" w:hAnsi="宋体" w:eastAsia="宋体"/>
          <w:b/>
          <w:sz w:val="21"/>
          <w:szCs w:val="21"/>
        </w:rPr>
        <w:t>许可证新申请</w:t>
      </w:r>
      <w:r>
        <w:rPr>
          <w:rFonts w:hint="eastAsia" w:ascii="宋体" w:hAnsi="宋体" w:eastAsia="宋体"/>
          <w:sz w:val="21"/>
          <w:szCs w:val="21"/>
        </w:rPr>
        <w:t>’-‘</w:t>
      </w:r>
      <w:r>
        <w:rPr>
          <w:rFonts w:hint="eastAsia" w:ascii="宋体" w:hAnsi="宋体" w:eastAsia="宋体"/>
          <w:b/>
          <w:sz w:val="21"/>
          <w:szCs w:val="21"/>
        </w:rPr>
        <w:t>电力相关专业技能人员</w:t>
      </w:r>
      <w:r>
        <w:rPr>
          <w:rFonts w:hint="eastAsia" w:ascii="宋体" w:hAnsi="宋体" w:eastAsia="宋体"/>
          <w:sz w:val="21"/>
          <w:szCs w:val="21"/>
        </w:rPr>
        <w:t>’链接，页面如下图显示：</w:t>
      </w:r>
    </w:p>
    <w:p>
      <w:pPr>
        <w:ind w:firstLine="0" w:firstLineChars="0"/>
        <w:rPr>
          <w:rFonts w:ascii="宋体" w:hAnsi="宋体" w:eastAsia="宋体"/>
          <w:sz w:val="21"/>
          <w:szCs w:val="21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14" o:spid="_x0000_s1045" type="#_x0000_t75" style="height:239.3pt;width:487.05pt;rotation:0f;" o:ole="f" fillcolor="#FFFFFF" filled="f" o:preferrelative="t" stroked="f" coordorigin="0,0" coordsize="21600,21600">
            <v:fill on="f" color2="#FFFFFF" focus="0%"/>
            <v:imagedata gain="65536f" blacklevel="0f" gamma="0" o:title="" r:id="rId2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6"/>
        <w:numPr>
          <w:ilvl w:val="0"/>
          <w:numId w:val="15"/>
        </w:numPr>
        <w:ind w:firstLine="422"/>
        <w:rPr>
          <w:rFonts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操作说明</w:t>
      </w:r>
    </w:p>
    <w:p>
      <w:pPr>
        <w:ind w:firstLine="840" w:firstLineChars="400"/>
        <w:rPr>
          <w:rFonts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用户新增电工人员信息后，系统自动汇总电工人员总数，并显示。</w:t>
      </w:r>
    </w:p>
    <w:p>
      <w:pPr>
        <w:numPr>
          <w:ilvl w:val="0"/>
          <w:numId w:val="16"/>
        </w:numPr>
        <w:ind w:left="0" w:firstLine="1134" w:firstLineChars="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【+】点电工信息后面的“+”，新增电工信息，如下图：</w:t>
      </w:r>
    </w:p>
    <w:p>
      <w:pPr>
        <w:numPr>
          <w:ilvl w:val="0"/>
          <w:numId w:val="17"/>
        </w:numPr>
        <w:ind w:firstLine="1265" w:firstLineChars="600"/>
        <w:rPr>
          <w:rFonts w:ascii="宋体" w:hAnsi="宋体" w:eastAsia="宋体"/>
          <w:b/>
          <w:sz w:val="21"/>
          <w:szCs w:val="21"/>
          <w:lang w:val="zh-CN"/>
        </w:rPr>
      </w:pPr>
      <w:r>
        <w:rPr>
          <w:rFonts w:hint="eastAsia" w:ascii="宋体" w:hAnsi="宋体" w:eastAsia="宋体"/>
          <w:b/>
          <w:sz w:val="21"/>
          <w:szCs w:val="21"/>
        </w:rPr>
        <w:t>数据输入注意事项</w:t>
      </w:r>
      <w:r>
        <w:rPr>
          <w:rFonts w:hint="eastAsia" w:ascii="宋体" w:hAnsi="宋体" w:eastAsia="宋体"/>
          <w:b/>
          <w:sz w:val="21"/>
          <w:szCs w:val="21"/>
          <w:lang w:val="zh-CN"/>
        </w:rPr>
        <w:t xml:space="preserve">   </w:t>
      </w:r>
    </w:p>
    <w:p>
      <w:pPr>
        <w:ind w:firstLine="0" w:firstLineChars="0"/>
        <w:rPr>
          <w:rFonts w:ascii="宋体" w:hAnsi="宋体" w:eastAsia="宋体"/>
          <w:color w:val="FF0000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         </w:t>
      </w:r>
      <w:r>
        <w:rPr>
          <w:rFonts w:hint="eastAsia" w:ascii="宋体" w:hAnsi="宋体" w:eastAsia="宋体"/>
          <w:color w:val="FF0000"/>
          <w:sz w:val="21"/>
          <w:szCs w:val="21"/>
        </w:rPr>
        <w:t>电工注册页面中的身份证号码不能重复，此处做了唯一校验，即同一个电工的身份证号码只能使用一次。</w:t>
      </w:r>
    </w:p>
    <w:p>
      <w:pPr>
        <w:ind w:firstLine="0" w:firstLineChars="0"/>
        <w:rPr>
          <w:rFonts w:ascii="宋体" w:hAnsi="宋体" w:eastAsia="宋体"/>
          <w:color w:val="FF0000"/>
          <w:sz w:val="21"/>
          <w:szCs w:val="21"/>
        </w:rPr>
      </w:pPr>
    </w:p>
    <w:p>
      <w:pPr>
        <w:ind w:firstLine="0" w:firstLineChars="0"/>
        <w:jc w:val="center"/>
        <w:rPr>
          <w:rFonts w:ascii="宋体" w:hAnsi="宋体"/>
          <w:sz w:val="21"/>
          <w:szCs w:val="21"/>
        </w:rPr>
      </w:pPr>
      <w:r>
        <w:rPr>
          <w:rFonts w:hint="eastAsia"/>
        </w:rPr>
        <w:t xml:space="preserve"> </w:t>
      </w:r>
    </w:p>
    <w:p>
      <w:pPr>
        <w:ind w:firstLine="42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</w:t>
      </w:r>
      <w:r>
        <w:rPr>
          <w:rFonts w:ascii="宋体" w:hAnsi="宋体" w:eastAsia="宋体"/>
          <w:sz w:val="21"/>
          <w:szCs w:val="21"/>
        </w:rPr>
        <w:t xml:space="preserve"> </w:t>
      </w:r>
    </w:p>
    <w:p>
      <w:pPr>
        <w:pStyle w:val="4"/>
      </w:pPr>
      <w:bookmarkStart w:id="25" w:name="_Toc58354033"/>
      <w:r>
        <w:rPr>
          <w:rFonts w:hint="eastAsia"/>
        </w:rPr>
        <w:t>容缺受理</w:t>
      </w:r>
      <w:bookmarkEnd w:id="16"/>
      <w:bookmarkEnd w:id="25"/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未持证企业首次申请许可证或已注销企业再次申请许可证，信用情况良好，且两年内未发生“申请容缺受理，但未按时提交容缺材料”的情况，符合容缺受理要求的企业，可以按照容缺受理流程申请。</w:t>
      </w:r>
    </w:p>
    <w:p>
      <w:pPr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23" o:spid="_x0000_s1046" type="#_x0000_t75" style="height:78.7pt;width:487.3pt;rotation:0f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6"/>
        <w:numPr>
          <w:ilvl w:val="0"/>
          <w:numId w:val="18"/>
        </w:numPr>
        <w:spacing w:line="300" w:lineRule="auto"/>
        <w:ind w:firstLineChars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26"/>
        <w:spacing w:line="300" w:lineRule="auto"/>
        <w:ind w:left="934"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 w:val="21"/>
          <w:szCs w:val="21"/>
        </w:rPr>
        <w:t xml:space="preserve">无 </w:t>
      </w:r>
    </w:p>
    <w:p>
      <w:pPr>
        <w:pStyle w:val="26"/>
        <w:numPr>
          <w:ilvl w:val="0"/>
          <w:numId w:val="18"/>
        </w:numPr>
        <w:spacing w:line="300" w:lineRule="auto"/>
        <w:ind w:firstLineChars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26"/>
        <w:numPr>
          <w:ilvl w:val="0"/>
          <w:numId w:val="3"/>
        </w:numPr>
        <w:spacing w:line="300" w:lineRule="auto"/>
        <w:ind w:left="839" w:hanging="357"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登录系统进入首页后，点击页面下方“承装修试业务许可申请”标题中的“许可证新申请”，系统调用信用能源接口，查企业征信，符合条件企业弹出容缺申请选项。选择容缺申请，将进入容缺申请填报页面；选择一般性申请，将进入正常申请填报页面。如下图所示：</w:t>
      </w:r>
    </w:p>
    <w:p>
      <w:pPr>
        <w:pStyle w:val="26"/>
        <w:spacing w:line="300" w:lineRule="auto"/>
        <w:ind w:firstLine="0" w:firstLineChars="0"/>
        <w:jc w:val="center"/>
        <w:rPr>
          <w:rFonts w:ascii="宋体" w:hAnsi="宋体"/>
          <w:sz w:val="21"/>
          <w:szCs w:val="21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226" o:spid="_x0000_s1047" type="#_x0000_t75" style="height:183pt;width:288pt;rotation:0f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</w:pPr>
      <w:r>
        <w:rPr>
          <w:rFonts w:hint="eastAsia"/>
        </w:rPr>
        <w:t xml:space="preserve"> </w:t>
      </w:r>
      <w:bookmarkStart w:id="26" w:name="_Toc43834816"/>
      <w:bookmarkStart w:id="27" w:name="_Toc58354034"/>
      <w:r>
        <w:rPr>
          <w:rFonts w:hint="eastAsia"/>
        </w:rPr>
        <w:t>自贸区</w:t>
      </w:r>
      <w:bookmarkEnd w:id="26"/>
      <w:bookmarkEnd w:id="27"/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未持证企业首次申请许可证或已注销企业再次申请许可证，信用情况良好，且是自贸区试点范围内的企业，可以按照自贸区业务办理流程申请。</w:t>
      </w:r>
    </w:p>
    <w:p>
      <w:pPr>
        <w:pStyle w:val="26"/>
        <w:spacing w:line="300" w:lineRule="auto"/>
        <w:ind w:firstLine="0" w:firstLineChars="0"/>
        <w:rPr>
          <w:rFonts w:ascii="宋体" w:hAnsi="宋体"/>
          <w:sz w:val="21"/>
          <w:szCs w:val="21"/>
        </w:rPr>
      </w:pPr>
    </w:p>
    <w:p>
      <w:pPr>
        <w:ind w:firstLine="0" w:firstLineChars="0"/>
      </w:pPr>
      <w:r>
        <w:rPr>
          <w:rFonts w:hint="eastAsia"/>
        </w:rPr>
        <w:t>【</w:t>
      </w:r>
      <w:r>
        <w:rPr>
          <w:rFonts w:hint="eastAsia"/>
          <w:b/>
          <w:bCs/>
        </w:rPr>
        <w:t>改革措施</w:t>
      </w:r>
      <w:r>
        <w:rPr>
          <w:rFonts w:hint="eastAsia"/>
        </w:rPr>
        <w:t>】</w:t>
      </w:r>
    </w:p>
    <w:p>
      <w:pPr>
        <w:ind w:firstLine="0" w:firstLineChars="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 xml:space="preserve">1. </w:t>
      </w:r>
      <w:r>
        <w:rPr>
          <w:rFonts w:ascii="宋体" w:hAnsi="宋体" w:cs="宋体"/>
          <w:sz w:val="21"/>
          <w:szCs w:val="21"/>
        </w:rPr>
        <w:t xml:space="preserve">全程网上办理． </w:t>
      </w:r>
    </w:p>
    <w:p>
      <w:pPr>
        <w:numPr>
          <w:ilvl w:val="0"/>
          <w:numId w:val="19"/>
        </w:numPr>
        <w:ind w:firstLine="0" w:firstLineChars="0"/>
        <w:rPr>
          <w:rFonts w:ascii="宋体" w:hAnsi="宋体" w:cs="宋体"/>
          <w:sz w:val="21"/>
          <w:szCs w:val="21"/>
        </w:rPr>
      </w:pPr>
      <w:r>
        <w:rPr>
          <w:rFonts w:ascii="宋体" w:hAnsi="宋体" w:cs="宋体"/>
          <w:sz w:val="21"/>
          <w:szCs w:val="21"/>
        </w:rPr>
        <w:t xml:space="preserve">精简许可条件和申请材料： </w:t>
      </w:r>
    </w:p>
    <w:p>
      <w:pPr>
        <w:ind w:firstLine="420" w:firstLineChars="0"/>
        <w:rPr>
          <w:rFonts w:ascii="宋体" w:hAnsi="宋体" w:cs="宋体"/>
          <w:sz w:val="21"/>
          <w:szCs w:val="21"/>
        </w:rPr>
      </w:pPr>
      <w:r>
        <w:rPr>
          <w:rFonts w:ascii="宋体" w:hAnsi="宋体" w:cs="宋体"/>
          <w:sz w:val="21"/>
          <w:szCs w:val="21"/>
        </w:rPr>
        <w:t>①取消许可条件中对“经营场所”面积的要求。</w:t>
      </w:r>
    </w:p>
    <w:p>
      <w:pPr>
        <w:ind w:firstLine="420" w:firstLineChars="0"/>
        <w:rPr>
          <w:rFonts w:ascii="宋体" w:hAnsi="宋体" w:cs="宋体"/>
          <w:sz w:val="21"/>
          <w:szCs w:val="21"/>
        </w:rPr>
      </w:pPr>
      <w:r>
        <w:rPr>
          <w:rFonts w:ascii="宋体" w:hAnsi="宋体" w:cs="宋体"/>
          <w:sz w:val="21"/>
          <w:szCs w:val="21"/>
        </w:rPr>
        <w:t xml:space="preserve">②取消许可条件中对“持特种作业操作证（电工） 人员”中特种电工（电力电缆作业、继电保护作业、 电气试验作业）数量的要求． </w:t>
      </w:r>
    </w:p>
    <w:p>
      <w:pPr>
        <w:ind w:firstLine="420" w:firstLineChars="0"/>
        <w:rPr>
          <w:rFonts w:ascii="宋体" w:hAnsi="宋体" w:cs="宋体"/>
          <w:sz w:val="21"/>
          <w:szCs w:val="21"/>
        </w:rPr>
      </w:pPr>
      <w:r>
        <w:rPr>
          <w:rFonts w:ascii="宋体" w:hAnsi="宋体" w:cs="宋体"/>
          <w:sz w:val="21"/>
          <w:szCs w:val="21"/>
        </w:rPr>
        <w:t xml:space="preserve">③精简申请材料：不再要求申请人提供法人营业执 照、注册建造师证书复印件，通过部门信息共享或 网络查验获取有关信息． </w:t>
      </w:r>
    </w:p>
    <w:p>
      <w:pPr>
        <w:ind w:firstLine="0" w:firstLineChars="0"/>
        <w:rPr>
          <w:sz w:val="21"/>
          <w:szCs w:val="20"/>
        </w:rPr>
      </w:pPr>
      <w:r>
        <w:rPr>
          <w:rFonts w:ascii="宋体" w:hAnsi="宋体" w:cs="宋体"/>
          <w:sz w:val="21"/>
          <w:szCs w:val="21"/>
        </w:rPr>
        <w:t>3．压减审批时限：审批时限由 20 日压减至 15 日．</w:t>
      </w:r>
    </w:p>
    <w:p>
      <w:pPr>
        <w:pStyle w:val="26"/>
        <w:numPr>
          <w:ilvl w:val="0"/>
          <w:numId w:val="20"/>
        </w:numPr>
        <w:spacing w:line="300" w:lineRule="auto"/>
        <w:ind w:firstLineChars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26"/>
        <w:numPr>
          <w:ilvl w:val="0"/>
          <w:numId w:val="21"/>
        </w:numPr>
        <w:spacing w:line="300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26"/>
        <w:numPr>
          <w:ilvl w:val="0"/>
          <w:numId w:val="20"/>
        </w:numPr>
        <w:spacing w:line="300" w:lineRule="auto"/>
        <w:ind w:firstLineChars="0"/>
        <w:rPr>
          <w:rFonts w:ascii="宋体" w:hAnsi="宋体"/>
          <w:b/>
          <w:color w:val="0C0C0C"/>
          <w:sz w:val="21"/>
          <w:szCs w:val="21"/>
        </w:rPr>
      </w:pPr>
      <w:r>
        <w:rPr>
          <w:rFonts w:hint="eastAsia" w:ascii="宋体" w:hAnsi="宋体"/>
          <w:b/>
          <w:color w:val="0C0C0C"/>
          <w:sz w:val="21"/>
          <w:szCs w:val="21"/>
        </w:rPr>
        <w:t>操作说</w:t>
      </w:r>
      <w:r>
        <w:rPr>
          <w:rFonts w:ascii="宋体" w:hAnsi="宋体"/>
          <w:b/>
          <w:color w:val="0C0C0C"/>
          <w:sz w:val="21"/>
          <w:szCs w:val="21"/>
        </w:rPr>
        <w:t>明</w:t>
      </w:r>
    </w:p>
    <w:p>
      <w:pPr>
        <w:pStyle w:val="26"/>
        <w:numPr>
          <w:ilvl w:val="0"/>
          <w:numId w:val="3"/>
        </w:numPr>
        <w:spacing w:line="300" w:lineRule="auto"/>
        <w:ind w:left="839" w:hanging="357"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登录系统进入首页后，点击页面下方“承装修试业务许可申请”标题中的“许可证新申请”，系统调用信用能源接口，查企业征信，符合条件企业弹出提示框，点击确定，进入自贸区申请填报页面，点击取消，将关闭弹框。</w:t>
      </w:r>
    </w:p>
    <w:p>
      <w:pPr>
        <w:ind w:firstLine="0" w:firstLineChars="0"/>
        <w:jc w:val="center"/>
        <w:rPr>
          <w:rFonts w:ascii="宋体" w:hAnsi="宋体"/>
          <w:sz w:val="21"/>
          <w:szCs w:val="21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229" o:spid="_x0000_s1048" type="#_x0000_t75" style="height:128.5pt;width:327pt;rotation:0f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0"/>
        <w:rPr>
          <w:rFonts w:ascii="宋体" w:hAnsi="宋体" w:eastAsia="宋体"/>
          <w:sz w:val="21"/>
          <w:szCs w:val="21"/>
        </w:rPr>
      </w:pPr>
    </w:p>
    <w:p>
      <w:pPr>
        <w:pStyle w:val="3"/>
      </w:pPr>
      <w:bookmarkStart w:id="28" w:name="_Toc58354035"/>
      <w:r>
        <w:rPr>
          <w:rFonts w:hint="eastAsia"/>
        </w:rPr>
        <w:t>登记事项变更填报</w:t>
      </w:r>
      <w:bookmarkEnd w:id="28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承装（修、试）电力设施许可登记事项变更主要是已经取得许可证的企业法人名称、法定代表人、住所等发生变更。许可证号沿用原许可证号，一次可以同时变更多个登记事项。</w:t>
      </w:r>
    </w:p>
    <w:p>
      <w:pPr>
        <w:pStyle w:val="30"/>
        <w:spacing w:line="360" w:lineRule="auto"/>
        <w:ind w:left="480" w:leftChars="200" w:right="120" w:rightChars="50" w:firstLine="0" w:firstLineChars="0"/>
        <w:rPr>
          <w:szCs w:val="21"/>
        </w:rPr>
      </w:pPr>
      <w:r>
        <w:rPr>
          <w:rFonts w:hint="eastAsia" w:ascii="宋体" w:hAnsi="宋体" w:eastAsia="宋体" w:cs="Times New Roman"/>
          <w:b/>
          <w:szCs w:val="21"/>
        </w:rPr>
        <w:t>用户：</w:t>
      </w:r>
      <w:r>
        <w:rPr>
          <w:rFonts w:hint="eastAsia"/>
          <w:szCs w:val="21"/>
        </w:rPr>
        <w:t>新申请审批通过，取得许可证号的企业。</w:t>
      </w:r>
    </w:p>
    <w:p>
      <w:pPr>
        <w:pStyle w:val="4"/>
      </w:pPr>
      <w:bookmarkStart w:id="29" w:name="_Toc58354036"/>
      <w:r>
        <w:rPr>
          <w:rFonts w:hint="eastAsia"/>
        </w:rPr>
        <w:t>基本情况</w:t>
      </w:r>
      <w:bookmarkEnd w:id="29"/>
    </w:p>
    <w:p>
      <w:pPr>
        <w:ind w:firstLine="420"/>
        <w:rPr>
          <w:rFonts w:ascii="宋体" w:hAnsi="宋体" w:eastAsia="宋体"/>
          <w:sz w:val="21"/>
          <w:szCs w:val="21"/>
          <w:lang w:val="zh-CN"/>
        </w:rPr>
      </w:pPr>
      <w:r>
        <w:rPr>
          <w:rFonts w:hint="eastAsia" w:ascii="宋体" w:hAnsi="宋体" w:eastAsia="宋体"/>
          <w:sz w:val="21"/>
          <w:szCs w:val="21"/>
          <w:lang w:val="zh-CN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/>
          <w:b/>
          <w:bCs/>
          <w:sz w:val="21"/>
          <w:szCs w:val="21"/>
        </w:rPr>
        <w:t>承装（修、试）业务</w:t>
      </w:r>
      <w:r>
        <w:rPr>
          <w:rFonts w:hint="eastAsia" w:ascii="宋体" w:hAnsi="宋体"/>
          <w:b/>
          <w:sz w:val="21"/>
          <w:szCs w:val="21"/>
        </w:rPr>
        <w:t>许可申请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 w:eastAsia="宋体"/>
          <w:sz w:val="21"/>
          <w:szCs w:val="21"/>
          <w:lang w:val="zh-CN"/>
        </w:rPr>
        <w:t>-‘</w:t>
      </w:r>
      <w:r>
        <w:rPr>
          <w:rFonts w:hint="eastAsia" w:ascii="宋体" w:hAnsi="宋体" w:eastAsia="宋体"/>
          <w:b/>
          <w:sz w:val="21"/>
          <w:szCs w:val="21"/>
          <w:lang w:val="zh-CN"/>
        </w:rPr>
        <w:t>登记事项变更</w:t>
      </w:r>
      <w:r>
        <w:rPr>
          <w:rFonts w:hint="eastAsia" w:ascii="宋体" w:hAnsi="宋体" w:eastAsia="宋体"/>
          <w:sz w:val="21"/>
          <w:szCs w:val="21"/>
          <w:lang w:val="zh-CN"/>
        </w:rPr>
        <w:t>’-‘</w:t>
      </w:r>
      <w:r>
        <w:rPr>
          <w:rFonts w:hint="eastAsia" w:ascii="宋体" w:hAnsi="宋体" w:eastAsia="宋体"/>
          <w:b/>
          <w:sz w:val="21"/>
          <w:szCs w:val="21"/>
          <w:lang w:val="zh-CN"/>
        </w:rPr>
        <w:t>基本情况</w:t>
      </w:r>
      <w:r>
        <w:rPr>
          <w:rFonts w:hint="eastAsia" w:ascii="宋体" w:hAnsi="宋体" w:eastAsia="宋体"/>
          <w:sz w:val="21"/>
          <w:szCs w:val="21"/>
          <w:lang w:val="zh-CN"/>
        </w:rPr>
        <w:t>’链接，页面打开后显示如下图：</w:t>
      </w:r>
    </w:p>
    <w:p>
      <w:pPr>
        <w:ind w:firstLine="0" w:firstLineChars="0"/>
        <w:rPr>
          <w:lang w:val="zh-CN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14" o:spid="_x0000_s1049" type="#_x0000_t75" style="height:273.1pt;width:486.55pt;rotation:0f;" o:ole="f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843" w:firstLineChars="400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（1）操作说明</w:t>
      </w:r>
    </w:p>
    <w:p>
      <w:pPr>
        <w:numPr>
          <w:ilvl w:val="0"/>
          <w:numId w:val="22"/>
        </w:numPr>
        <w:ind w:left="0" w:firstLine="1134" w:firstLineChars="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【保存】保存当前界面中已输入、选择和上传的信息</w:t>
      </w:r>
    </w:p>
    <w:p>
      <w:pPr>
        <w:numPr>
          <w:ilvl w:val="0"/>
          <w:numId w:val="22"/>
        </w:numPr>
        <w:ind w:left="0" w:firstLine="1134" w:firstLineChars="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【选取文件】浏览本地文件</w:t>
      </w:r>
    </w:p>
    <w:p>
      <w:pPr>
        <w:numPr>
          <w:ilvl w:val="0"/>
          <w:numId w:val="22"/>
        </w:numPr>
        <w:ind w:left="0" w:firstLine="1134" w:firstLineChars="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【上传】上传本地文件至系统</w:t>
      </w:r>
    </w:p>
    <w:p>
      <w:pPr>
        <w:ind w:firstLine="843" w:firstLineChars="400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（2）数据输入注意事项</w:t>
      </w:r>
    </w:p>
    <w:p>
      <w:pPr>
        <w:pStyle w:val="26"/>
        <w:numPr>
          <w:ilvl w:val="0"/>
          <w:numId w:val="23"/>
        </w:num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申请信息区域中的单位名称、法人执照（证书）编号、申请性质、原许可证号、原申请类别和等级、通讯地址、邮政编码均取值于新申请，且该部分数据不支持编辑。</w:t>
      </w:r>
    </w:p>
    <w:p>
      <w:pPr>
        <w:pStyle w:val="26"/>
        <w:numPr>
          <w:ilvl w:val="0"/>
          <w:numId w:val="23"/>
        </w:num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身份证号码处必须输入正确的身份证号码</w:t>
      </w:r>
    </w:p>
    <w:p>
      <w:pPr>
        <w:pStyle w:val="4"/>
      </w:pPr>
      <w:bookmarkStart w:id="30" w:name="_Toc58354037"/>
      <w:r>
        <w:rPr>
          <w:rFonts w:hint="eastAsia"/>
        </w:rPr>
        <w:t>申请变更内容界面</w:t>
      </w:r>
      <w:bookmarkEnd w:id="30"/>
    </w:p>
    <w:p>
      <w:p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企业用户登录系统后，点击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/>
          <w:sz w:val="21"/>
          <w:szCs w:val="21"/>
          <w:lang w:val="zh-CN"/>
        </w:rPr>
        <w:t>-‘</w:t>
      </w:r>
      <w:r>
        <w:rPr>
          <w:rFonts w:hint="eastAsia" w:ascii="宋体" w:hAnsi="宋体" w:eastAsia="宋体"/>
          <w:b/>
          <w:sz w:val="21"/>
          <w:szCs w:val="21"/>
          <w:lang w:val="zh-CN"/>
        </w:rPr>
        <w:t>登记事项变更</w:t>
      </w:r>
      <w:r>
        <w:rPr>
          <w:rFonts w:hint="eastAsia"/>
          <w:sz w:val="21"/>
          <w:szCs w:val="21"/>
          <w:lang w:val="zh-CN"/>
        </w:rPr>
        <w:t>’-‘</w:t>
      </w:r>
      <w:r>
        <w:rPr>
          <w:rFonts w:hint="eastAsia" w:ascii="宋体" w:hAnsi="宋体" w:eastAsia="宋体"/>
          <w:b/>
          <w:sz w:val="21"/>
          <w:szCs w:val="21"/>
          <w:lang w:val="zh-CN"/>
        </w:rPr>
        <w:t>申请变更内容</w:t>
      </w:r>
      <w:r>
        <w:rPr>
          <w:rFonts w:hint="eastAsia"/>
          <w:sz w:val="21"/>
          <w:szCs w:val="21"/>
          <w:lang w:val="zh-CN"/>
        </w:rPr>
        <w:t>’链接，页面显示如下图所示：</w:t>
      </w:r>
      <w:bookmarkStart w:id="78" w:name="_GoBack"/>
      <w:bookmarkEnd w:id="78"/>
    </w:p>
    <w:p>
      <w:pPr>
        <w:ind w:firstLine="0" w:firstLineChars="0"/>
        <w:rPr>
          <w:sz w:val="21"/>
          <w:szCs w:val="21"/>
          <w:lang w:val="zh-CN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25" o:spid="_x0000_s1050" type="#_x0000_t75" style="height:263.7pt;width:486.75pt;rotation:0f;" o:ole="f" fillcolor="#FFFFFF" filled="f" o:preferrelative="t" stroked="f" coordorigin="0,0" coordsize="21600,21600">
            <v:fill on="f" color2="#FFFFFF" focus="0%"/>
            <v:imagedata gain="65536f" blacklevel="0f" gamma="0" o:title="" r:id="rId3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2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（1）操作说明</w:t>
      </w:r>
    </w:p>
    <w:p>
      <w:p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【保存】保存当前页面中已输入的信息</w:t>
      </w:r>
    </w:p>
    <w:p>
      <w:pPr>
        <w:ind w:firstLine="422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（2）数据输入注意事项</w:t>
      </w:r>
    </w:p>
    <w:p>
      <w:p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身份证号码必须输入合法，且此处填写完毕保存后。数据提交至内网经过审批通过后，再次进入，均按照本页面修改的数据展示。</w:t>
      </w:r>
    </w:p>
    <w:p>
      <w:p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</w:rPr>
        <w:t xml:space="preserve"> 登记事项变更变更前数据是从系统带过来的，不能修改；变更后的是系统带过来的，需要变更的就修改，不需要变更的就不用修改。</w:t>
      </w:r>
    </w:p>
    <w:p>
      <w:pPr>
        <w:pStyle w:val="4"/>
      </w:pPr>
      <w:bookmarkStart w:id="31" w:name="_Toc58354038"/>
      <w:r>
        <w:rPr>
          <w:rFonts w:hint="eastAsia"/>
        </w:rPr>
        <w:t>申请附件及明细界面</w:t>
      </w:r>
      <w:bookmarkEnd w:id="31"/>
    </w:p>
    <w:p>
      <w:p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/>
          <w:sz w:val="21"/>
          <w:szCs w:val="21"/>
          <w:lang w:val="zh-CN"/>
        </w:rPr>
        <w:t>-‘</w:t>
      </w:r>
      <w:r>
        <w:rPr>
          <w:rFonts w:hint="eastAsia" w:ascii="宋体" w:hAnsi="宋体" w:eastAsia="宋体"/>
          <w:b/>
          <w:sz w:val="21"/>
          <w:szCs w:val="21"/>
          <w:lang w:val="zh-CN"/>
        </w:rPr>
        <w:t>登记事项变更</w:t>
      </w:r>
      <w:r>
        <w:rPr>
          <w:rFonts w:hint="eastAsia"/>
          <w:sz w:val="21"/>
          <w:szCs w:val="21"/>
          <w:lang w:val="zh-CN"/>
        </w:rPr>
        <w:t>’-‘</w:t>
      </w:r>
      <w:r>
        <w:rPr>
          <w:rFonts w:hint="eastAsia" w:ascii="宋体" w:hAnsi="宋体" w:eastAsia="宋体"/>
          <w:b/>
          <w:sz w:val="21"/>
          <w:szCs w:val="21"/>
          <w:lang w:val="zh-CN"/>
        </w:rPr>
        <w:t>申请附件及明细</w:t>
      </w:r>
      <w:r>
        <w:rPr>
          <w:rFonts w:hint="eastAsia"/>
          <w:sz w:val="21"/>
          <w:szCs w:val="21"/>
          <w:lang w:val="zh-CN"/>
        </w:rPr>
        <w:t>’链接，或在‘</w:t>
      </w:r>
      <w:r>
        <w:rPr>
          <w:rFonts w:hint="eastAsia" w:ascii="宋体" w:hAnsi="宋体" w:eastAsia="宋体"/>
          <w:b/>
          <w:sz w:val="21"/>
          <w:szCs w:val="21"/>
          <w:lang w:val="zh-CN"/>
        </w:rPr>
        <w:t>申请变更内容</w:t>
      </w:r>
      <w:r>
        <w:rPr>
          <w:rFonts w:hint="eastAsia"/>
          <w:sz w:val="21"/>
          <w:szCs w:val="21"/>
          <w:lang w:val="zh-CN"/>
        </w:rPr>
        <w:t>’界面点击下一步按钮，页面如下图显示：</w:t>
      </w:r>
    </w:p>
    <w:p>
      <w:pPr>
        <w:ind w:firstLine="0" w:firstLineChars="0"/>
        <w:rPr>
          <w:sz w:val="21"/>
          <w:szCs w:val="21"/>
          <w:lang w:val="zh-CN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2" o:spid="_x0000_s1051" type="#_x0000_t75" style="height:191.65pt;width:486.6pt;rotation:0f;" o:ole="f" fillcolor="#FFFFFF" filled="f" o:preferrelative="t" stroked="f" coordorigin="0,0" coordsize="21600,21600">
            <v:fill on="f" color2="#FFFFFF" focus="0%"/>
            <v:imagedata gain="65536f" blacklevel="0f" gamma="0" o:title="" r:id="rId3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843" w:firstLineChars="400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（1）操作步骤</w:t>
      </w:r>
    </w:p>
    <w:p>
      <w:pPr>
        <w:numPr>
          <w:ilvl w:val="0"/>
          <w:numId w:val="24"/>
        </w:numPr>
        <w:ind w:left="0" w:firstLine="1134" w:firstLineChars="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【保存】保存当前页面中上传的附件信息</w:t>
      </w:r>
    </w:p>
    <w:p>
      <w:pPr>
        <w:numPr>
          <w:ilvl w:val="0"/>
          <w:numId w:val="24"/>
        </w:numPr>
        <w:ind w:left="0" w:firstLine="1134" w:firstLineChars="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【提交】信息输入完整后，点提交执行内网审批流程</w:t>
      </w:r>
    </w:p>
    <w:p>
      <w:pPr>
        <w:numPr>
          <w:ilvl w:val="0"/>
          <w:numId w:val="24"/>
        </w:numPr>
        <w:ind w:left="0" w:firstLine="1134" w:firstLineChars="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【选取文件】浏览本地文件</w:t>
      </w:r>
    </w:p>
    <w:p>
      <w:pPr>
        <w:numPr>
          <w:ilvl w:val="0"/>
          <w:numId w:val="24"/>
        </w:numPr>
        <w:ind w:left="0" w:firstLine="1134" w:firstLineChars="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【上传】上传本地文件至系统</w:t>
      </w:r>
    </w:p>
    <w:p>
      <w:pPr>
        <w:ind w:firstLine="843" w:firstLineChars="400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（2）数据输入注意事项</w:t>
      </w:r>
    </w:p>
    <w:p>
      <w:pPr>
        <w:ind w:firstLine="1680" w:firstLineChars="8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无</w:t>
      </w:r>
    </w:p>
    <w:p>
      <w:pPr>
        <w:pStyle w:val="4"/>
      </w:pPr>
      <w:bookmarkStart w:id="32" w:name="_Toc43834824"/>
      <w:bookmarkStart w:id="33" w:name="_Toc58354039"/>
      <w:r>
        <w:rPr>
          <w:rFonts w:hint="eastAsia"/>
        </w:rPr>
        <w:t>自贸区</w:t>
      </w:r>
      <w:bookmarkEnd w:id="32"/>
      <w:bookmarkEnd w:id="33"/>
    </w:p>
    <w:p>
      <w:pPr>
        <w:ind w:firstLine="420"/>
        <w:rPr>
          <w:rFonts w:ascii="宋体" w:hAnsi="宋体"/>
          <w:szCs w:val="21"/>
        </w:rPr>
      </w:pPr>
      <w:r>
        <w:rPr>
          <w:rFonts w:hint="eastAsia"/>
          <w:sz w:val="21"/>
          <w:szCs w:val="21"/>
        </w:rPr>
        <w:t>持证企业信用情况良好，且是自贸区试点范围内的企业，可以按照自贸区业务办理流程申请。</w:t>
      </w:r>
    </w:p>
    <w:p>
      <w:pPr>
        <w:ind w:firstLine="0" w:firstLineChars="0"/>
      </w:pPr>
      <w:r>
        <w:rPr>
          <w:rFonts w:hint="eastAsia"/>
        </w:rPr>
        <w:t>【</w:t>
      </w:r>
      <w:r>
        <w:rPr>
          <w:rFonts w:hint="eastAsia"/>
          <w:b/>
          <w:bCs/>
        </w:rPr>
        <w:t>改革措施</w:t>
      </w:r>
      <w:r>
        <w:rPr>
          <w:rFonts w:hint="eastAsia"/>
        </w:rPr>
        <w:t>】</w:t>
      </w:r>
    </w:p>
    <w:p>
      <w:pPr>
        <w:numPr>
          <w:ilvl w:val="0"/>
          <w:numId w:val="25"/>
        </w:numPr>
        <w:ind w:firstLine="0" w:firstLineChars="0"/>
        <w:rPr>
          <w:rFonts w:ascii="宋体" w:hAnsi="宋体" w:cs="宋体"/>
          <w:sz w:val="21"/>
          <w:szCs w:val="21"/>
        </w:rPr>
      </w:pPr>
      <w:r>
        <w:rPr>
          <w:rFonts w:ascii="宋体" w:hAnsi="宋体" w:cs="宋体"/>
          <w:sz w:val="21"/>
          <w:szCs w:val="21"/>
        </w:rPr>
        <w:t>全程网上办理．</w:t>
      </w:r>
    </w:p>
    <w:p>
      <w:pPr>
        <w:numPr>
          <w:ilvl w:val="0"/>
          <w:numId w:val="25"/>
        </w:numPr>
        <w:ind w:firstLine="0" w:firstLineChars="0"/>
        <w:rPr>
          <w:sz w:val="21"/>
          <w:szCs w:val="20"/>
        </w:rPr>
      </w:pPr>
      <w:r>
        <w:rPr>
          <w:rFonts w:ascii="宋体" w:hAnsi="宋体" w:cs="宋体"/>
          <w:sz w:val="21"/>
          <w:szCs w:val="21"/>
        </w:rPr>
        <w:t>精简申请材料：不再要求申请人提供法人营业执 照、许可证原件，通过部门信息共享或网络查验获 取有关信息．</w:t>
      </w:r>
    </w:p>
    <w:p>
      <w:pPr>
        <w:numPr>
          <w:ilvl w:val="0"/>
          <w:numId w:val="25"/>
        </w:numPr>
        <w:ind w:firstLine="0" w:firstLineChars="0"/>
        <w:rPr>
          <w:sz w:val="21"/>
          <w:szCs w:val="20"/>
        </w:rPr>
      </w:pPr>
      <w:r>
        <w:rPr>
          <w:rFonts w:ascii="宋体" w:hAnsi="宋体" w:cs="宋体"/>
          <w:sz w:val="21"/>
          <w:szCs w:val="21"/>
        </w:rPr>
        <w:t>压减审批时限：审批时限由 15 日压减至 10 日， 不需经行政许可委员会审议，采用由派出能源监管 机构负责人直接签批方式办理。</w:t>
      </w:r>
    </w:p>
    <w:p>
      <w:pPr>
        <w:pStyle w:val="26"/>
        <w:numPr>
          <w:ilvl w:val="0"/>
          <w:numId w:val="26"/>
        </w:numPr>
        <w:spacing w:line="300" w:lineRule="auto"/>
        <w:ind w:firstLineChars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26"/>
        <w:spacing w:line="300" w:lineRule="auto"/>
        <w:ind w:left="934"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26"/>
        <w:numPr>
          <w:ilvl w:val="0"/>
          <w:numId w:val="26"/>
        </w:numPr>
        <w:spacing w:line="300" w:lineRule="auto"/>
        <w:ind w:firstLineChars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26"/>
        <w:numPr>
          <w:ilvl w:val="0"/>
          <w:numId w:val="3"/>
        </w:numPr>
        <w:spacing w:line="300" w:lineRule="auto"/>
        <w:ind w:left="839" w:hanging="357"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登录系统进入首页后，点击页面下方“承装修试业务许可申请”标题中的“登记事项变更申请”，系统调用信用能源接口，查企业征信，符合条件企业弹出提示框，点击确定，进入自贸区申请填报页面，点击取消，将关闭弹框。</w:t>
      </w:r>
    </w:p>
    <w:p>
      <w:pPr>
        <w:ind w:firstLine="0" w:firstLineChars="0"/>
        <w:jc w:val="center"/>
        <w:rPr>
          <w:rFonts w:ascii="宋体" w:hAnsi="宋体"/>
          <w:sz w:val="21"/>
          <w:szCs w:val="21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253" o:spid="_x0000_s1052" type="#_x0000_t75" style="height:128.5pt;width:327pt;rotation:0f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1680" w:firstLineChars="800"/>
        <w:rPr>
          <w:sz w:val="21"/>
          <w:szCs w:val="21"/>
          <w:lang w:val="zh-CN"/>
        </w:rPr>
      </w:pPr>
    </w:p>
    <w:p>
      <w:pPr>
        <w:pStyle w:val="3"/>
      </w:pPr>
      <w:bookmarkStart w:id="34" w:name="_Toc58354040"/>
      <w:r>
        <w:rPr>
          <w:rFonts w:hint="eastAsia"/>
        </w:rPr>
        <w:t>许可事项变更填报</w:t>
      </w:r>
      <w:bookmarkEnd w:id="34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承装（修、试）电力设施许可事项变更主要适用于已经获得承装（修、试）电力设施许可证的企业。主要为企业申请变更许可的类别和等级。流程和新申请相同。许可证号沿用原许可证号，证书发证时间为当前发证时间，证件有效期与原证件有效期相同。</w:t>
      </w:r>
    </w:p>
    <w:p>
      <w:pPr>
        <w:pStyle w:val="4"/>
      </w:pPr>
      <w:bookmarkStart w:id="35" w:name="_Toc58354041"/>
      <w:r>
        <w:rPr>
          <w:rFonts w:hint="eastAsia"/>
        </w:rPr>
        <w:t>申请信息界面</w:t>
      </w:r>
      <w:bookmarkEnd w:id="35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承装（修、试）许可事项变更填报信息同承装（修、试）许可新申请。</w:t>
      </w:r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企业用户登录系统后，点击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/>
          <w:sz w:val="21"/>
          <w:szCs w:val="21"/>
        </w:rPr>
        <w:t>-‘</w:t>
      </w:r>
      <w:r>
        <w:rPr>
          <w:rFonts w:hint="eastAsia"/>
          <w:b/>
          <w:sz w:val="21"/>
          <w:szCs w:val="21"/>
        </w:rPr>
        <w:t>许可事项变更</w:t>
      </w:r>
      <w:r>
        <w:rPr>
          <w:rFonts w:hint="eastAsia"/>
          <w:sz w:val="21"/>
          <w:szCs w:val="21"/>
        </w:rPr>
        <w:t>’链接，页面显示如下图所示：</w:t>
      </w:r>
    </w:p>
    <w:p>
      <w:pPr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26" o:spid="_x0000_s1053" type="#_x0000_t75" style="height:271.35pt;width:487.1pt;rotation:0f;" o:ole="f" fillcolor="#FFFFFF" filled="f" o:preferrelative="t" stroked="f" coordorigin="0,0" coordsize="21600,21600">
            <v:fill on="f" color2="#FFFFFF" focus="0%"/>
            <v:imagedata gain="65536f" blacklevel="0f" gamma="0" o:title="" r:id="rId3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18" o:spid="_x0000_s1054" type="#_x0000_t75" style="height:58.7pt;width:486.85pt;rotation:0f;" o:ole="f" fillcolor="#FFFFFF" filled="f" o:preferrelative="t" stroked="f" coordorigin="0,0" coordsize="21600,21600">
            <v:fill on="f" color2="#FFFFFF" focus="0%"/>
            <v:imagedata gain="65536f" blacklevel="0f" gamma="0" o:title="" r:id="rId3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632" w:firstLineChars="300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（1）操作说明</w:t>
      </w:r>
    </w:p>
    <w:p>
      <w:pPr>
        <w:ind w:firstLine="1050" w:firstLineChars="500"/>
        <w:rPr>
          <w:sz w:val="21"/>
          <w:szCs w:val="21"/>
        </w:rPr>
      </w:pPr>
      <w:r>
        <w:rPr>
          <w:rFonts w:hint="eastAsia"/>
          <w:sz w:val="21"/>
          <w:szCs w:val="21"/>
        </w:rPr>
        <w:t>【下一步】页面跳转至基本情况填报界面</w:t>
      </w:r>
    </w:p>
    <w:p>
      <w:pPr>
        <w:ind w:firstLine="632" w:firstLineChars="300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（2）数据输入注意事项</w:t>
      </w:r>
    </w:p>
    <w:p>
      <w:pPr>
        <w:ind w:firstLine="630" w:firstLineChars="300"/>
        <w:rPr>
          <w:sz w:val="21"/>
          <w:szCs w:val="21"/>
        </w:rPr>
      </w:pPr>
      <w:r>
        <w:rPr>
          <w:rFonts w:hint="eastAsia"/>
          <w:sz w:val="21"/>
          <w:szCs w:val="21"/>
        </w:rPr>
        <w:t>此页面中自动显示原许可证号码、原许可证类别和等级信息且不支持修改，</w:t>
      </w:r>
    </w:p>
    <w:p>
      <w:pPr>
        <w:pStyle w:val="4"/>
      </w:pPr>
      <w:bookmarkStart w:id="36" w:name="_Toc58354042"/>
      <w:r>
        <w:rPr>
          <w:rFonts w:hint="eastAsia"/>
        </w:rPr>
        <w:t>基本情况界面</w:t>
      </w:r>
      <w:bookmarkEnd w:id="36"/>
    </w:p>
    <w:p>
      <w:pPr>
        <w:ind w:firstLine="42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1"/>
          <w:szCs w:val="21"/>
        </w:rPr>
        <w:t>企业用户登录系统，点击系统首页“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”-“</w:t>
      </w:r>
      <w:r>
        <w:rPr>
          <w:rFonts w:hint="eastAsia" w:ascii="宋体" w:hAnsi="宋体"/>
          <w:b/>
          <w:sz w:val="21"/>
          <w:szCs w:val="21"/>
        </w:rPr>
        <w:t>许可事项变更</w:t>
      </w:r>
      <w:r>
        <w:rPr>
          <w:rFonts w:hint="eastAsia" w:ascii="宋体" w:hAnsi="宋体"/>
          <w:sz w:val="21"/>
          <w:szCs w:val="21"/>
        </w:rPr>
        <w:t>”，完成“</w:t>
      </w:r>
      <w:r>
        <w:rPr>
          <w:rFonts w:hint="eastAsia" w:ascii="宋体" w:hAnsi="宋体"/>
          <w:b/>
          <w:sz w:val="21"/>
          <w:szCs w:val="21"/>
        </w:rPr>
        <w:t>申请</w:t>
      </w:r>
      <w:r>
        <w:rPr>
          <w:rFonts w:ascii="宋体" w:hAnsi="宋体"/>
          <w:b/>
          <w:sz w:val="21"/>
          <w:szCs w:val="21"/>
        </w:rPr>
        <w:t>类别</w:t>
      </w:r>
      <w:r>
        <w:rPr>
          <w:rFonts w:ascii="宋体" w:hAnsi="宋体"/>
          <w:sz w:val="21"/>
          <w:szCs w:val="21"/>
        </w:rPr>
        <w:t>”-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上传法人信息附件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ascii="宋体" w:hAnsi="宋体"/>
          <w:sz w:val="21"/>
          <w:szCs w:val="21"/>
        </w:rPr>
        <w:t>点击下一步</w:t>
      </w:r>
      <w:r>
        <w:rPr>
          <w:rFonts w:hint="eastAsia" w:ascii="宋体" w:hAnsi="宋体"/>
          <w:sz w:val="21"/>
          <w:szCs w:val="21"/>
        </w:rPr>
        <w:t>进入基本</w:t>
      </w:r>
      <w:r>
        <w:rPr>
          <w:rFonts w:ascii="宋体" w:hAnsi="宋体"/>
          <w:sz w:val="21"/>
          <w:szCs w:val="21"/>
        </w:rPr>
        <w:t>情况填报</w:t>
      </w:r>
      <w:r>
        <w:rPr>
          <w:rFonts w:hint="eastAsia" w:ascii="宋体" w:hAnsi="宋体"/>
          <w:sz w:val="21"/>
          <w:szCs w:val="21"/>
        </w:rPr>
        <w:t>页面如</w:t>
      </w:r>
      <w:r>
        <w:rPr>
          <w:rFonts w:ascii="宋体" w:hAnsi="宋体"/>
          <w:sz w:val="21"/>
          <w:szCs w:val="21"/>
        </w:rPr>
        <w:t>下</w:t>
      </w:r>
      <w:r>
        <w:rPr>
          <w:rFonts w:hint="eastAsia" w:ascii="宋体" w:hAnsi="宋体"/>
          <w:sz w:val="21"/>
          <w:szCs w:val="21"/>
        </w:rPr>
        <w:t>:</w:t>
      </w:r>
    </w:p>
    <w:p>
      <w:pPr>
        <w:adjustRightInd w:val="0"/>
        <w:snapToGrid w:val="0"/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1" o:spid="_x0000_s1055" type="#_x0000_t75" style="height:404.65pt;width:487.05pt;rotation:0f;" o:ole="f" fillcolor="#FFFFFF" filled="f" o:preferrelative="t" stroked="f" coordorigin="0,0" coordsize="21600,21600">
            <v:fill on="f" color2="#FFFFFF" focus="0%"/>
            <v:imagedata gain="65536f" blacklevel="0f" gamma="0" o:title="" r:id="rId3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adjustRightInd w:val="0"/>
        <w:snapToGrid w:val="0"/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2" o:spid="_x0000_s1056" type="#_x0000_t75" style="height:170pt;width:486.85pt;rotation:0f;" o:ole="f" fillcolor="#FFFFFF" filled="f" o:preferrelative="t" stroked="f" coordorigin="0,0" coordsize="21600,21600">
            <v:fill on="f" color2="#FFFFFF" focus="0%"/>
            <v:imagedata gain="65536f" blacklevel="0f" gamma="0" o:title="" r:id="rId3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6"/>
        <w:numPr>
          <w:ilvl w:val="0"/>
          <w:numId w:val="27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输入申请人</w:t>
      </w:r>
      <w:r>
        <w:rPr>
          <w:rFonts w:ascii="宋体" w:hAnsi="宋体"/>
          <w:sz w:val="21"/>
          <w:szCs w:val="21"/>
        </w:rPr>
        <w:t>基本</w:t>
      </w:r>
      <w:r>
        <w:rPr>
          <w:rFonts w:hint="eastAsia" w:ascii="宋体" w:hAnsi="宋体"/>
          <w:sz w:val="21"/>
          <w:szCs w:val="21"/>
        </w:rPr>
        <w:t>情况，</w:t>
      </w:r>
      <w:r>
        <w:rPr>
          <w:rFonts w:ascii="宋体" w:hAnsi="宋体"/>
          <w:sz w:val="21"/>
          <w:szCs w:val="21"/>
        </w:rPr>
        <w:t>上传附件信息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保存当前页面信息</w:t>
      </w:r>
      <w:r>
        <w:rPr>
          <w:rFonts w:hint="eastAsia" w:ascii="宋体" w:hAnsi="宋体"/>
          <w:sz w:val="21"/>
          <w:szCs w:val="21"/>
        </w:rPr>
        <w:t>并</w:t>
      </w:r>
      <w:r>
        <w:rPr>
          <w:rFonts w:ascii="宋体" w:hAnsi="宋体"/>
          <w:sz w:val="21"/>
          <w:szCs w:val="21"/>
        </w:rPr>
        <w:t>停留在当前页面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浏览本地</w:t>
      </w:r>
      <w:r>
        <w:rPr>
          <w:rFonts w:ascii="宋体" w:hAnsi="宋体"/>
          <w:sz w:val="21"/>
          <w:szCs w:val="21"/>
        </w:rPr>
        <w:t>附件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将</w:t>
      </w:r>
      <w:r>
        <w:rPr>
          <w:rFonts w:ascii="宋体" w:hAnsi="宋体"/>
          <w:sz w:val="21"/>
          <w:szCs w:val="21"/>
        </w:rPr>
        <w:t>本地附件上传到系统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【其他页签</w:t>
      </w:r>
      <w:r>
        <w:rPr>
          <w:rFonts w:ascii="宋体" w:hAnsi="宋体"/>
          <w:sz w:val="21"/>
          <w:szCs w:val="21"/>
        </w:rPr>
        <w:t>】点击</w:t>
      </w:r>
      <w:r>
        <w:rPr>
          <w:rFonts w:hint="eastAsia" w:ascii="宋体" w:hAnsi="宋体"/>
          <w:sz w:val="21"/>
          <w:szCs w:val="21"/>
        </w:rPr>
        <w:t>“</w:t>
      </w:r>
      <w:r>
        <w:rPr>
          <w:rFonts w:hint="eastAsia" w:ascii="宋体" w:hAnsi="宋体"/>
          <w:b/>
          <w:sz w:val="21"/>
          <w:szCs w:val="21"/>
        </w:rPr>
        <w:t>基本情况</w:t>
      </w:r>
      <w:r>
        <w:rPr>
          <w:rFonts w:ascii="宋体" w:hAnsi="宋体"/>
          <w:sz w:val="21"/>
          <w:szCs w:val="21"/>
        </w:rPr>
        <w:t>”</w:t>
      </w:r>
      <w:r>
        <w:rPr>
          <w:rFonts w:hint="eastAsia" w:ascii="宋体" w:hAnsi="宋体"/>
          <w:sz w:val="21"/>
          <w:szCs w:val="21"/>
        </w:rPr>
        <w:t>以外</w:t>
      </w:r>
      <w:r>
        <w:rPr>
          <w:rFonts w:ascii="宋体" w:hAnsi="宋体"/>
          <w:sz w:val="21"/>
          <w:szCs w:val="21"/>
        </w:rPr>
        <w:t>的其他页签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放弃当前页面操作，进入其他信息填报界面</w:t>
      </w:r>
    </w:p>
    <w:p>
      <w:pPr>
        <w:pStyle w:val="26"/>
        <w:numPr>
          <w:ilvl w:val="0"/>
          <w:numId w:val="27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申请人基本</w:t>
      </w:r>
      <w:r>
        <w:rPr>
          <w:rFonts w:ascii="宋体" w:hAnsi="宋体"/>
          <w:sz w:val="21"/>
          <w:szCs w:val="21"/>
        </w:rPr>
        <w:t>情况内的信息会直接从</w:t>
      </w:r>
      <w:r>
        <w:rPr>
          <w:rFonts w:hint="eastAsia" w:ascii="宋体" w:hAnsi="宋体"/>
          <w:sz w:val="21"/>
          <w:szCs w:val="21"/>
        </w:rPr>
        <w:t>新申请填报</w:t>
      </w:r>
      <w:r>
        <w:rPr>
          <w:rFonts w:ascii="宋体" w:hAnsi="宋体"/>
          <w:sz w:val="21"/>
          <w:szCs w:val="21"/>
        </w:rPr>
        <w:t>的基本信息中取得，</w:t>
      </w:r>
      <w:r>
        <w:rPr>
          <w:rFonts w:hint="eastAsia" w:ascii="宋体" w:hAnsi="宋体"/>
          <w:sz w:val="21"/>
          <w:szCs w:val="21"/>
        </w:rPr>
        <w:t>且不允许用户修改。</w:t>
      </w:r>
    </w:p>
    <w:p>
      <w:pPr>
        <w:pStyle w:val="26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【股权结构】点击股权结构右边的“+”，增加填写，如下图：</w:t>
      </w:r>
    </w:p>
    <w:p>
      <w:pPr>
        <w:pStyle w:val="26"/>
        <w:ind w:firstLine="48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26" o:spid="_x0000_s1057" type="#_x0000_t75" style="height:178.05pt;width:487.1pt;rotation:0f;" o:ole="f" fillcolor="#FFFFFF" filled="f" o:preferrelative="t" stroked="f" coordorigin="0,0" coordsize="21600,21600">
            <v:fill on="f" color2="#FFFFFF" focus="0%"/>
            <v:imagedata gain="65536f" blacklevel="0f" gamma="0" o:title="" r:id="rId3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6"/>
        <w:numPr>
          <w:ilvl w:val="0"/>
          <w:numId w:val="28"/>
        </w:numPr>
        <w:ind w:firstLine="482"/>
        <w:rPr>
          <w:b/>
          <w:bCs/>
        </w:rPr>
      </w:pPr>
      <w:r>
        <w:rPr>
          <w:rFonts w:hint="eastAsia"/>
          <w:b/>
          <w:bCs/>
        </w:rPr>
        <w:t>操作说明</w:t>
      </w:r>
    </w:p>
    <w:p>
      <w:pPr>
        <w:pStyle w:val="26"/>
        <w:ind w:firstLine="482"/>
        <w:rPr>
          <w:b/>
          <w:bCs/>
        </w:rPr>
      </w:pPr>
      <w:r>
        <w:rPr>
          <w:rFonts w:hint="eastAsia"/>
          <w:b/>
          <w:bCs/>
        </w:rPr>
        <w:t xml:space="preserve">    </w:t>
      </w:r>
      <w:r>
        <w:rPr>
          <w:rFonts w:hint="eastAsia"/>
        </w:rPr>
        <w:t xml:space="preserve">    带“*”为必填项</w:t>
      </w:r>
    </w:p>
    <w:p>
      <w:pPr>
        <w:pStyle w:val="26"/>
        <w:numPr>
          <w:ilvl w:val="0"/>
          <w:numId w:val="28"/>
        </w:numPr>
        <w:ind w:firstLine="482"/>
        <w:rPr>
          <w:b/>
          <w:bCs/>
        </w:rPr>
      </w:pPr>
      <w:r>
        <w:rPr>
          <w:rFonts w:hint="eastAsia"/>
          <w:b/>
          <w:bCs/>
        </w:rPr>
        <w:t>数据输入注意事项</w:t>
      </w:r>
    </w:p>
    <w:p>
      <w:pPr>
        <w:pStyle w:val="26"/>
        <w:ind w:firstLine="960" w:firstLineChars="400"/>
        <w:rPr>
          <w:rFonts w:ascii="宋体" w:hAnsi="宋体"/>
          <w:sz w:val="21"/>
          <w:szCs w:val="21"/>
        </w:rPr>
      </w:pPr>
      <w:r>
        <w:rPr>
          <w:rFonts w:hint="eastAsia"/>
        </w:rPr>
        <w:t>如实填写股权信息。</w:t>
      </w:r>
    </w:p>
    <w:p>
      <w:pPr>
        <w:pStyle w:val="4"/>
      </w:pPr>
      <w:bookmarkStart w:id="37" w:name="_Toc58354043"/>
      <w:r>
        <w:rPr>
          <w:rFonts w:hint="eastAsia"/>
        </w:rPr>
        <w:t>技术负责人界面</w:t>
      </w:r>
      <w:bookmarkEnd w:id="37"/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企业用户登录系统，点击‘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’-‘</w:t>
      </w:r>
      <w:r>
        <w:rPr>
          <w:rFonts w:hint="eastAsia" w:ascii="宋体" w:hAnsi="宋体"/>
          <w:b/>
          <w:sz w:val="21"/>
          <w:szCs w:val="21"/>
        </w:rPr>
        <w:t>许可事项变更</w:t>
      </w:r>
      <w:r>
        <w:rPr>
          <w:rFonts w:hint="eastAsia" w:ascii="宋体" w:hAnsi="宋体"/>
          <w:sz w:val="21"/>
          <w:szCs w:val="21"/>
        </w:rPr>
        <w:t>’-‘</w:t>
      </w:r>
      <w:r>
        <w:rPr>
          <w:rFonts w:hint="eastAsia" w:ascii="宋体" w:hAnsi="宋体"/>
          <w:b/>
          <w:sz w:val="21"/>
          <w:szCs w:val="21"/>
        </w:rPr>
        <w:t>技术负责人</w:t>
      </w:r>
      <w:r>
        <w:rPr>
          <w:rFonts w:hint="eastAsia" w:ascii="宋体" w:hAnsi="宋体"/>
          <w:sz w:val="21"/>
          <w:szCs w:val="21"/>
        </w:rPr>
        <w:t>’链接，如下图：</w:t>
      </w:r>
    </w:p>
    <w:p>
      <w:pPr>
        <w:adjustRightInd w:val="0"/>
        <w:snapToGrid w:val="0"/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3" o:spid="_x0000_s1058" type="#_x0000_t75" style="height:290.35pt;width:486.5pt;rotation:0f;" o:ole="f" fillcolor="#FFFFFF" filled="f" o:preferrelative="t" stroked="f" coordorigin="0,0" coordsize="21600,21600">
            <v:fill on="f" color2="#FFFFFF" focus="0%"/>
            <v:imagedata gain="65536f" blacklevel="0f" gamma="0" o:title="" r:id="rId4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（1）操作说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【+】点工作经历右边的“+”弹出新增工作经历页面</w:t>
      </w:r>
    </w:p>
    <w:p>
      <w:pPr>
        <w:ind w:firstLine="0" w:firstLineChars="0"/>
        <w:rPr>
          <w:rFonts w:ascii="宋体" w:hAnsi="宋体"/>
          <w:sz w:val="21"/>
          <w:szCs w:val="21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32" o:spid="_x0000_s1059" type="#_x0000_t75" style="height:261.95pt;width:487.2pt;rotation:0f;" o:ole="f" fillcolor="#FFFFFF" filled="f" o:preferrelative="t" stroked="f" coordorigin="0,0" coordsize="21600,21600">
            <v:fill on="f" color2="#FFFFFF" focus="0%"/>
            <v:imagedata gain="65536f" blacklevel="0f" gamma="0" o:title="" r:id="rId4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【保存】保存当前页面中输入和选择的信息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【浏览】浏览本地附件信息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【选取文件】上传本地附件至系统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【删除】删除该条信息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【修改】编辑该条信息</w:t>
      </w:r>
    </w:p>
    <w:p>
      <w:pPr>
        <w:pStyle w:val="26"/>
        <w:numPr>
          <w:ilvl w:val="0"/>
          <w:numId w:val="29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 xml:space="preserve"> 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420"/>
        <w:rPr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证明人电话输入处进行了电话号码规则校验，必须输入正确的手机号码。</w:t>
      </w:r>
    </w:p>
    <w:p>
      <w:pPr>
        <w:pStyle w:val="4"/>
      </w:pPr>
      <w:bookmarkStart w:id="38" w:name="_Toc58354044"/>
      <w:r>
        <w:rPr>
          <w:rFonts w:hint="eastAsia"/>
        </w:rPr>
        <w:t>安全负责人界面</w:t>
      </w:r>
      <w:bookmarkEnd w:id="38"/>
    </w:p>
    <w:p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hint="eastAsia" w:ascii="宋体" w:hAnsi="宋体"/>
          <w:sz w:val="21"/>
          <w:szCs w:val="21"/>
          <w:lang w:val="zh-CN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</w:rPr>
        <w:t>许可事项变更</w:t>
      </w:r>
      <w:r>
        <w:rPr>
          <w:rFonts w:hint="eastAsia" w:ascii="宋体" w:hAnsi="宋体"/>
          <w:sz w:val="21"/>
          <w:szCs w:val="21"/>
          <w:lang w:val="zh-CN"/>
        </w:rPr>
        <w:t>’-‘</w:t>
      </w:r>
      <w:r>
        <w:rPr>
          <w:rFonts w:hint="eastAsia" w:ascii="宋体" w:hAnsi="宋体"/>
          <w:b/>
          <w:sz w:val="21"/>
          <w:szCs w:val="21"/>
          <w:lang w:val="zh-CN"/>
        </w:rPr>
        <w:t>安全负责人</w:t>
      </w:r>
      <w:r>
        <w:rPr>
          <w:rFonts w:hint="eastAsia" w:ascii="宋体" w:hAnsi="宋体"/>
          <w:sz w:val="21"/>
          <w:szCs w:val="21"/>
          <w:lang w:val="zh-CN"/>
        </w:rPr>
        <w:t>’，如下图所示：</w:t>
      </w:r>
    </w:p>
    <w:p>
      <w:pPr>
        <w:adjustRightInd w:val="0"/>
        <w:snapToGrid w:val="0"/>
        <w:ind w:firstLine="0" w:firstLineChars="0"/>
        <w:rPr>
          <w:lang w:val="zh-CN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4" o:spid="_x0000_s1060" type="#_x0000_t75" style="height:424.45pt;width:486.65pt;rotation:0f;" o:ole="f" fillcolor="#FFFFFF" filled="f" o:preferrelative="t" stroked="f" coordorigin="0,0" coordsize="21600,21600">
            <v:fill on="f" color2="#FFFFFF" focus="0%"/>
            <v:imagedata gain="65536f" blacklevel="0f" gamma="0" o:title="" r:id="rId4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（1）操作说明</w:t>
      </w:r>
    </w:p>
    <w:p>
      <w:pPr>
        <w:pStyle w:val="26"/>
        <w:numPr>
          <w:ilvl w:val="0"/>
          <w:numId w:val="30"/>
        </w:numPr>
        <w:ind w:left="0" w:firstLine="1134"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【保存】保存当前界面中输入和选择的数据</w:t>
      </w:r>
    </w:p>
    <w:p>
      <w:pPr>
        <w:pStyle w:val="26"/>
        <w:numPr>
          <w:ilvl w:val="0"/>
          <w:numId w:val="30"/>
        </w:numPr>
        <w:ind w:left="0" w:firstLine="1134"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浏览本地文件</w:t>
      </w:r>
    </w:p>
    <w:p>
      <w:pPr>
        <w:pStyle w:val="26"/>
        <w:numPr>
          <w:ilvl w:val="0"/>
          <w:numId w:val="30"/>
        </w:numPr>
        <w:ind w:left="0" w:firstLine="1134"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上传本地文件至系统</w:t>
      </w:r>
    </w:p>
    <w:p>
      <w:pPr>
        <w:pStyle w:val="26"/>
        <w:numPr>
          <w:ilvl w:val="0"/>
          <w:numId w:val="30"/>
        </w:numPr>
        <w:ind w:left="0" w:firstLine="1134"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【工作经历+】新增工作经历界面，如下图：</w:t>
      </w:r>
    </w:p>
    <w:p>
      <w:pPr>
        <w:ind w:firstLine="0" w:firstLineChars="0"/>
        <w:rPr>
          <w:rFonts w:ascii="宋体" w:hAnsi="宋体"/>
          <w:b/>
          <w:sz w:val="21"/>
          <w:szCs w:val="21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36" o:spid="_x0000_s1061" type="#_x0000_t75" style="height:261.4pt;width:487.1pt;rotation:0f;" o:ole="f" fillcolor="#FFFFFF" filled="f" o:preferrelative="t" stroked="f" coordorigin="0,0" coordsize="21600,21600">
            <v:fill on="f" color2="#FFFFFF" focus="0%"/>
            <v:imagedata gain="65536f" blacklevel="0f" gamma="0" o:title="" r:id="rId4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【培训经历+】新增培训经历界面，如下图：</w:t>
      </w:r>
    </w:p>
    <w:p>
      <w:pPr>
        <w:ind w:firstLine="0" w:firstLineChars="0"/>
        <w:rPr>
          <w:rFonts w:ascii="宋体" w:hAnsi="宋体"/>
          <w:b/>
          <w:sz w:val="21"/>
          <w:szCs w:val="21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37" o:spid="_x0000_s1062" type="#_x0000_t75" style="height:217.1pt;width:487.1pt;rotation:0f;" o:ole="f" fillcolor="#FFFFFF" filled="f" o:preferrelative="t" stroked="f" coordorigin="0,0" coordsize="21600,21600">
            <v:fill on="f" color2="#FFFFFF" focus="0%"/>
            <v:imagedata gain="65536f" blacklevel="0f" gamma="0" o:title="" r:id="rId4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30"/>
        </w:numPr>
        <w:ind w:left="0" w:firstLine="1134"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【删除】删除该条信息</w:t>
      </w:r>
    </w:p>
    <w:p>
      <w:pPr>
        <w:numPr>
          <w:ilvl w:val="0"/>
          <w:numId w:val="30"/>
        </w:numPr>
        <w:ind w:left="0" w:firstLine="1134" w:firstLineChars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【修改】编辑该条信息</w:t>
      </w:r>
    </w:p>
    <w:p>
      <w:p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（2）数据输入注意事项</w:t>
      </w:r>
    </w:p>
    <w:p>
      <w:pPr>
        <w:pStyle w:val="26"/>
        <w:ind w:left="7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4"/>
      </w:pPr>
      <w:bookmarkStart w:id="39" w:name="_Toc58354045"/>
      <w:r>
        <w:rPr>
          <w:rFonts w:hint="eastAsia"/>
        </w:rPr>
        <w:t>电力相关专业技能人员</w:t>
      </w:r>
      <w:bookmarkEnd w:id="39"/>
    </w:p>
    <w:p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hint="eastAsia" w:ascii="宋体" w:hAnsi="宋体"/>
          <w:sz w:val="21"/>
          <w:szCs w:val="21"/>
          <w:lang w:val="zh-CN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</w:rPr>
        <w:t>许可事项变更</w:t>
      </w:r>
      <w:r>
        <w:rPr>
          <w:rFonts w:hint="eastAsia" w:ascii="宋体" w:hAnsi="宋体"/>
          <w:sz w:val="21"/>
          <w:szCs w:val="21"/>
          <w:lang w:val="zh-CN"/>
        </w:rPr>
        <w:t>’-‘</w:t>
      </w:r>
      <w:r>
        <w:rPr>
          <w:rFonts w:hint="eastAsia" w:ascii="宋体" w:hAnsi="宋体"/>
          <w:b/>
          <w:sz w:val="21"/>
          <w:szCs w:val="21"/>
          <w:lang w:val="zh-CN"/>
        </w:rPr>
        <w:t>电力相关专业技能人员</w:t>
      </w:r>
      <w:r>
        <w:rPr>
          <w:rFonts w:ascii="宋体" w:hAnsi="宋体"/>
          <w:b/>
          <w:sz w:val="21"/>
          <w:szCs w:val="21"/>
          <w:lang w:val="zh-CN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链接，如下图所示：</w:t>
      </w:r>
    </w:p>
    <w:p>
      <w:pPr>
        <w:ind w:firstLine="0" w:firstLineChars="0"/>
        <w:rPr>
          <w:rFonts w:ascii="宋体" w:hAnsi="宋体"/>
          <w:sz w:val="21"/>
          <w:szCs w:val="21"/>
          <w:lang w:val="zh-CN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5" o:spid="_x0000_s1063" type="#_x0000_t75" style="height:253pt;width:487.25pt;rotation:0f;" o:ole="f" fillcolor="#FFFFFF" filled="f" o:preferrelative="t" stroked="f" coordorigin="0,0" coordsize="21600,21600">
            <v:fill on="f" color2="#FFFFFF" focus="0%"/>
            <v:imagedata gain="65536f" blacklevel="0f" gamma="0" o:title="" r:id="rId4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6"/>
        <w:numPr>
          <w:ilvl w:val="0"/>
          <w:numId w:val="31"/>
        </w:numPr>
        <w:ind w:left="480" w:leftChars="200"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操作说明</w:t>
      </w:r>
    </w:p>
    <w:p>
      <w:pPr>
        <w:pStyle w:val="26"/>
        <w:numPr>
          <w:ilvl w:val="0"/>
          <w:numId w:val="32"/>
        </w:numPr>
        <w:ind w:left="0" w:firstLine="1134" w:firstLineChars="0"/>
        <w:rPr>
          <w:rFonts w:ascii="宋体" w:hAnsi="宋体" w:eastAsia="宋体"/>
          <w:sz w:val="21"/>
          <w:szCs w:val="21"/>
          <w:lang w:val="zh-CN"/>
        </w:rPr>
      </w:pPr>
      <w:r>
        <w:rPr>
          <w:rFonts w:hint="eastAsia" w:ascii="宋体" w:hAnsi="宋体" w:eastAsia="宋体"/>
          <w:sz w:val="21"/>
          <w:szCs w:val="21"/>
          <w:lang w:val="zh-CN"/>
        </w:rPr>
        <w:t>【保存】保存当前页面中已输入、选择和上传的信息</w:t>
      </w:r>
    </w:p>
    <w:p>
      <w:pPr>
        <w:pStyle w:val="26"/>
        <w:numPr>
          <w:ilvl w:val="0"/>
          <w:numId w:val="32"/>
        </w:numPr>
        <w:ind w:left="0" w:firstLine="1134" w:firstLineChars="0"/>
        <w:rPr>
          <w:rFonts w:ascii="宋体" w:hAnsi="宋体" w:eastAsia="宋体"/>
          <w:sz w:val="21"/>
          <w:szCs w:val="21"/>
          <w:lang w:val="zh-CN"/>
        </w:rPr>
      </w:pPr>
      <w:r>
        <w:rPr>
          <w:rFonts w:hint="eastAsia" w:ascii="宋体" w:hAnsi="宋体" w:eastAsia="宋体"/>
          <w:sz w:val="21"/>
          <w:szCs w:val="21"/>
          <w:lang w:val="zh-CN"/>
        </w:rPr>
        <w:t>【+】打开新增电力相关专业技能人员界面，如下图所示：</w:t>
      </w:r>
    </w:p>
    <w:p>
      <w:pPr>
        <w:ind w:firstLine="0" w:firstLineChars="0"/>
        <w:rPr>
          <w:lang w:val="zh-CN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6" o:spid="_x0000_s1064" type="#_x0000_t75" style="height:143.2pt;width:486.85pt;rotation:0f;" o:ole="f" fillcolor="#FFFFFF" filled="f" o:preferrelative="t" stroked="f" coordorigin="0,0" coordsize="21600,21600">
            <v:fill on="f" color2="#FFFFFF" focus="0%"/>
            <v:imagedata gain="65536f" blacklevel="0f" gamma="0" o:title="" r:id="rId4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31"/>
        </w:numPr>
        <w:ind w:left="480" w:leftChars="200"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数据输入注意事项</w:t>
      </w:r>
    </w:p>
    <w:p>
      <w:pPr>
        <w:ind w:left="730" w:leftChars="304" w:firstLine="420"/>
        <w:rPr>
          <w:sz w:val="21"/>
          <w:szCs w:val="21"/>
          <w:lang w:val="zh-CN"/>
        </w:rPr>
      </w:pPr>
      <w:bookmarkStart w:id="40" w:name="_Toc30962"/>
      <w:r>
        <w:rPr>
          <w:rFonts w:hint="eastAsia"/>
          <w:sz w:val="21"/>
          <w:szCs w:val="21"/>
          <w:lang w:val="zh-CN"/>
        </w:rPr>
        <w:t>带“</w:t>
      </w:r>
      <w:r>
        <w:rPr>
          <w:rFonts w:hint="eastAsia"/>
          <w:sz w:val="21"/>
          <w:szCs w:val="21"/>
        </w:rPr>
        <w:t>*</w:t>
      </w:r>
      <w:r>
        <w:rPr>
          <w:rFonts w:hint="eastAsia"/>
          <w:sz w:val="21"/>
          <w:szCs w:val="21"/>
          <w:lang w:val="zh-CN"/>
        </w:rPr>
        <w:t>”为必填项</w:t>
      </w:r>
      <w:bookmarkEnd w:id="40"/>
    </w:p>
    <w:p>
      <w:pPr>
        <w:ind w:firstLine="420"/>
        <w:rPr>
          <w:sz w:val="21"/>
          <w:szCs w:val="21"/>
          <w:lang w:val="zh-CN"/>
        </w:rPr>
      </w:pPr>
    </w:p>
    <w:p>
      <w:pPr>
        <w:pStyle w:val="4"/>
      </w:pPr>
      <w:bookmarkStart w:id="41" w:name="_Toc58354046"/>
      <w:r>
        <w:rPr>
          <w:rFonts w:hint="eastAsia"/>
        </w:rPr>
        <w:t>电力相关专业技能人员</w:t>
      </w:r>
      <w:bookmarkEnd w:id="41"/>
    </w:p>
    <w:p>
      <w:pPr>
        <w:ind w:firstLine="420"/>
        <w:rPr>
          <w:rFonts w:ascii="宋体" w:hAnsi="宋体" w:eastAsia="宋体"/>
          <w:sz w:val="21"/>
          <w:szCs w:val="21"/>
          <w:lang w:val="zh-CN"/>
        </w:rPr>
      </w:pPr>
      <w:r>
        <w:rPr>
          <w:rFonts w:hint="eastAsia" w:ascii="宋体" w:hAnsi="宋体" w:eastAsia="宋体"/>
          <w:sz w:val="21"/>
          <w:szCs w:val="21"/>
          <w:lang w:val="zh-CN"/>
        </w:rPr>
        <w:t>企业用户</w:t>
      </w:r>
      <w:r>
        <w:rPr>
          <w:rFonts w:hint="eastAsia" w:ascii="宋体" w:hAnsi="宋体"/>
          <w:sz w:val="21"/>
          <w:szCs w:val="21"/>
          <w:lang w:val="zh-CN"/>
        </w:rPr>
        <w:t>登录系统</w:t>
      </w:r>
      <w:r>
        <w:rPr>
          <w:rFonts w:hint="eastAsia" w:ascii="宋体" w:hAnsi="宋体" w:eastAsia="宋体"/>
          <w:sz w:val="21"/>
          <w:szCs w:val="21"/>
          <w:lang w:val="zh-CN"/>
        </w:rPr>
        <w:t>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 w:eastAsia="宋体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</w:rPr>
        <w:t>许可事项变更</w:t>
      </w:r>
      <w:r>
        <w:rPr>
          <w:rFonts w:hint="eastAsia" w:ascii="宋体" w:hAnsi="宋体" w:eastAsia="宋体"/>
          <w:sz w:val="21"/>
          <w:szCs w:val="21"/>
          <w:lang w:val="zh-CN"/>
        </w:rPr>
        <w:t>’-‘</w:t>
      </w:r>
      <w:r>
        <w:rPr>
          <w:rFonts w:hint="eastAsia" w:ascii="宋体" w:hAnsi="宋体" w:eastAsia="宋体"/>
          <w:b/>
          <w:sz w:val="21"/>
          <w:szCs w:val="21"/>
          <w:lang w:val="zh-CN"/>
        </w:rPr>
        <w:t>电力相关专业技能人员</w:t>
      </w:r>
      <w:r>
        <w:rPr>
          <w:rFonts w:hint="eastAsia" w:ascii="宋体" w:hAnsi="宋体" w:eastAsia="宋体"/>
          <w:sz w:val="21"/>
          <w:szCs w:val="21"/>
          <w:lang w:val="zh-CN"/>
        </w:rPr>
        <w:t>’链接，打开界面如下图所示：</w:t>
      </w:r>
    </w:p>
    <w:p>
      <w:pPr>
        <w:ind w:firstLine="0" w:firstLineChars="0"/>
        <w:rPr>
          <w:lang w:val="zh-CN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7" o:spid="_x0000_s1065" type="#_x0000_t75" style="height:250.05pt;width:486.85pt;rotation:0f;" o:ole="f" fillcolor="#FFFFFF" filled="f" o:preferrelative="t" stroked="f" coordorigin="0,0" coordsize="21600,21600">
            <v:fill on="f" color2="#FFFFFF" focus="0%"/>
            <v:imagedata gain="65536f" blacklevel="0f" gamma="0" o:title="" r:id="rId4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2"/>
        <w:rPr>
          <w:rFonts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（1）操作说明</w:t>
      </w:r>
    </w:p>
    <w:p>
      <w:pPr>
        <w:pStyle w:val="26"/>
        <w:ind w:left="42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用户新增持电工进网作业许可证人员后，系统自动汇总持电工进网作业许可证人员总数，并显示；</w:t>
      </w:r>
    </w:p>
    <w:p>
      <w:pPr>
        <w:pStyle w:val="26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电工发证机关添加人员前按下拉框提前选择，在添加电工信息。</w:t>
      </w:r>
    </w:p>
    <w:p>
      <w:pPr>
        <w:ind w:firstLine="42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【+】打开</w:t>
      </w:r>
      <w:r>
        <w:rPr>
          <w:rFonts w:ascii="宋体" w:hAnsi="宋体" w:eastAsia="宋体"/>
          <w:sz w:val="21"/>
          <w:szCs w:val="21"/>
        </w:rPr>
        <w:fldChar w:fldCharType="begin"/>
      </w:r>
      <w:r>
        <w:rPr>
          <w:rFonts w:ascii="宋体" w:hAnsi="宋体" w:eastAsia="宋体"/>
          <w:sz w:val="21"/>
          <w:szCs w:val="21"/>
        </w:rPr>
        <w:instrText xml:space="preserve"> </w:instrText>
      </w:r>
      <w:r>
        <w:rPr>
          <w:rFonts w:hint="eastAsia" w:ascii="宋体" w:hAnsi="宋体" w:eastAsia="宋体"/>
          <w:sz w:val="21"/>
          <w:szCs w:val="21"/>
        </w:rPr>
        <w:instrText xml:space="preserve">REF _Ref352317798 \h</w:instrText>
      </w:r>
      <w:r>
        <w:rPr>
          <w:rFonts w:ascii="宋体" w:hAnsi="宋体" w:eastAsia="宋体"/>
          <w:sz w:val="21"/>
          <w:szCs w:val="21"/>
        </w:rPr>
        <w:instrText xml:space="preserve">  \* MERGEFORMAT </w:instrText>
      </w:r>
      <w:r>
        <w:rPr>
          <w:rFonts w:ascii="宋体" w:hAnsi="宋体" w:eastAsia="宋体"/>
          <w:sz w:val="21"/>
          <w:szCs w:val="21"/>
        </w:rPr>
        <w:fldChar w:fldCharType="separate"/>
      </w:r>
      <w:r>
        <w:rPr>
          <w:rFonts w:hint="eastAsia" w:ascii="宋体" w:hAnsi="宋体" w:eastAsia="宋体"/>
          <w:sz w:val="21"/>
          <w:szCs w:val="21"/>
        </w:rPr>
        <w:t>新增电工</w:t>
      </w:r>
      <w:r>
        <w:rPr>
          <w:rFonts w:ascii="宋体" w:hAnsi="宋体" w:eastAsia="宋体"/>
          <w:sz w:val="21"/>
          <w:szCs w:val="21"/>
        </w:rPr>
        <w:fldChar w:fldCharType="end"/>
      </w:r>
      <w:r>
        <w:rPr>
          <w:rFonts w:hint="eastAsia" w:ascii="宋体" w:hAnsi="宋体" w:eastAsia="宋体"/>
          <w:sz w:val="21"/>
          <w:szCs w:val="21"/>
        </w:rPr>
        <w:t>界面：</w:t>
      </w:r>
    </w:p>
    <w:p>
      <w:pPr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8" o:spid="_x0000_s1066" type="#_x0000_t75" style="height:180.2pt;width:486.7pt;rotation:0f;" o:ole="f" fillcolor="#FFFFFF" filled="f" o:preferrelative="t" stroked="f" coordorigin="0,0" coordsize="21600,21600">
            <v:fill on="f" color2="#FFFFFF" focus="0%"/>
            <v:imagedata gain="65536f" blacklevel="0f" gamma="0" o:title="" r:id="rId4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33"/>
        </w:numPr>
        <w:ind w:left="0" w:firstLine="1134" w:firstLineChars="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【编辑】可编辑修改此条持电工进网作业许可证人员信息</w:t>
      </w:r>
    </w:p>
    <w:p>
      <w:pPr>
        <w:numPr>
          <w:ilvl w:val="0"/>
          <w:numId w:val="33"/>
        </w:numPr>
        <w:ind w:left="0" w:firstLine="1134" w:firstLineChars="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【删除】删除此条持电工进网作业许可证人员信息</w:t>
      </w:r>
    </w:p>
    <w:p>
      <w:pPr>
        <w:ind w:firstLine="422"/>
        <w:rPr>
          <w:rFonts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（2）数据输入注意事项</w:t>
      </w:r>
    </w:p>
    <w:p>
      <w:pPr>
        <w:ind w:left="422" w:firstLine="42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电工注册页面中的身份证号码不能重复，此处做了唯一校验，即同一个电工的身份证号码只能使用一次。</w:t>
      </w:r>
    </w:p>
    <w:p>
      <w:pPr>
        <w:pStyle w:val="4"/>
      </w:pPr>
      <w:bookmarkStart w:id="42" w:name="_Toc58354047"/>
      <w:r>
        <w:rPr>
          <w:rFonts w:hint="eastAsia"/>
        </w:rPr>
        <w:t>规定年限内主要业绩</w:t>
      </w:r>
      <w:bookmarkEnd w:id="42"/>
    </w:p>
    <w:p>
      <w:pPr>
        <w:ind w:firstLine="42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企业用户</w:t>
      </w:r>
      <w:r>
        <w:rPr>
          <w:rFonts w:hint="eastAsia" w:ascii="宋体" w:hAnsi="宋体"/>
          <w:sz w:val="21"/>
          <w:szCs w:val="21"/>
          <w:lang w:eastAsia="zh-CN"/>
        </w:rPr>
        <w:t>登录系统</w:t>
      </w:r>
      <w:r>
        <w:rPr>
          <w:rFonts w:hint="eastAsia" w:ascii="宋体" w:hAnsi="宋体" w:eastAsia="宋体"/>
          <w:sz w:val="21"/>
          <w:szCs w:val="21"/>
        </w:rPr>
        <w:t>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 w:eastAsia="宋体"/>
          <w:sz w:val="21"/>
          <w:szCs w:val="21"/>
        </w:rPr>
        <w:t>-‘</w:t>
      </w:r>
      <w:r>
        <w:rPr>
          <w:rFonts w:hint="eastAsia" w:ascii="宋体" w:hAnsi="宋体"/>
          <w:b/>
          <w:sz w:val="21"/>
          <w:szCs w:val="21"/>
        </w:rPr>
        <w:t>许可事项变更</w:t>
      </w:r>
      <w:r>
        <w:rPr>
          <w:rFonts w:hint="eastAsia" w:ascii="宋体" w:hAnsi="宋体" w:eastAsia="宋体"/>
          <w:sz w:val="21"/>
          <w:szCs w:val="21"/>
        </w:rPr>
        <w:t>’-‘</w:t>
      </w:r>
      <w:r>
        <w:rPr>
          <w:rFonts w:hint="eastAsia" w:ascii="宋体" w:hAnsi="宋体" w:eastAsia="宋体"/>
          <w:b/>
          <w:sz w:val="21"/>
          <w:szCs w:val="21"/>
        </w:rPr>
        <w:t>规定年限内主要业绩</w:t>
      </w:r>
      <w:r>
        <w:rPr>
          <w:rFonts w:hint="eastAsia" w:ascii="宋体" w:hAnsi="宋体" w:eastAsia="宋体"/>
          <w:sz w:val="21"/>
          <w:szCs w:val="21"/>
        </w:rPr>
        <w:t>’链接，页面如下图所示：</w:t>
      </w:r>
    </w:p>
    <w:p>
      <w:pPr>
        <w:adjustRightInd w:val="0"/>
        <w:snapToGrid w:val="0"/>
        <w:ind w:firstLine="0" w:firstLineChars="0"/>
        <w:rPr>
          <w:rFonts w:ascii="宋体" w:hAnsi="宋体" w:eastAsia="宋体"/>
          <w:b/>
          <w:sz w:val="21"/>
          <w:szCs w:val="21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9" o:spid="_x0000_s1067" type="#_x0000_t75" style="height:333.6pt;width:487.1pt;rotation:0f;" o:ole="f" fillcolor="#FFFFFF" filled="f" o:preferrelative="t" stroked="f" coordorigin="0,0" coordsize="21600,21600">
            <v:fill on="f" color2="#FFFFFF" focus="0%"/>
            <v:imagedata gain="65536f" blacklevel="0f" gamma="0" o:title="" r:id="rId4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843" w:firstLineChars="400"/>
        <w:rPr>
          <w:rFonts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（1）操作说明</w:t>
      </w:r>
    </w:p>
    <w:p>
      <w:pPr>
        <w:ind w:firstLine="480"/>
      </w:pPr>
      <w:r>
        <w:rPr>
          <w:rFonts w:hint="eastAsia"/>
        </w:rPr>
        <w:t>用户新增工程业绩表后，系统按照工程电压等级自动汇总工程业绩表总数，并显示。</w:t>
      </w:r>
    </w:p>
    <w:p>
      <w:pPr>
        <w:numPr>
          <w:ilvl w:val="0"/>
          <w:numId w:val="34"/>
        </w:numPr>
        <w:ind w:left="0" w:firstLine="1134" w:firstLineChars="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【保存】保存当前页面中已输入、选择和上传的信息</w:t>
      </w:r>
    </w:p>
    <w:p>
      <w:pPr>
        <w:numPr>
          <w:ilvl w:val="0"/>
          <w:numId w:val="34"/>
        </w:numPr>
        <w:ind w:left="0" w:firstLine="1134" w:firstLineChars="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【+】打开新增工程业绩表界面，如下图所示：</w:t>
      </w:r>
    </w:p>
    <w:p>
      <w:pPr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10" o:spid="_x0000_s1068" type="#_x0000_t75" style="height:213.2pt;width:486.85pt;rotation:0f;" o:ole="f" fillcolor="#FFFFFF" filled="f" o:preferrelative="t" stroked="f" coordorigin="0,0" coordsize="21600,21600">
            <v:fill on="f" color2="#FFFFFF" focus="0%"/>
            <v:imagedata gain="65536f" blacklevel="0f" gamma="0" o:title="" r:id="rId5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11" o:spid="_x0000_s1069" type="#_x0000_t75" style="height:165.1pt;width:487.2pt;rotation:0f;" o:ole="f" fillcolor="#FFFFFF" filled="f" o:preferrelative="t" stroked="f" coordorigin="0,0" coordsize="21600,21600">
            <v:fill on="f" color2="#FFFFFF" focus="0%"/>
            <v:imagedata gain="65536f" blacklevel="0f" gamma="0" o:title="" r:id="rId5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34"/>
        </w:numPr>
        <w:ind w:left="0" w:firstLine="1134" w:firstLineChars="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【删除】删除该条工程业绩信息</w:t>
      </w:r>
    </w:p>
    <w:p>
      <w:pPr>
        <w:numPr>
          <w:ilvl w:val="0"/>
          <w:numId w:val="34"/>
        </w:numPr>
        <w:ind w:left="0" w:firstLine="1134" w:firstLineChars="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【修改】编辑该条工程业绩信息</w:t>
      </w:r>
    </w:p>
    <w:p>
      <w:pPr>
        <w:numPr>
          <w:ilvl w:val="0"/>
          <w:numId w:val="34"/>
        </w:numPr>
        <w:ind w:left="0" w:firstLine="1134" w:firstLineChars="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【选取文件】浏览本地文件</w:t>
      </w:r>
    </w:p>
    <w:p>
      <w:pPr>
        <w:numPr>
          <w:ilvl w:val="0"/>
          <w:numId w:val="34"/>
        </w:numPr>
        <w:ind w:left="0" w:firstLine="1134" w:firstLineChars="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【上传】上传本地文件至系统</w:t>
      </w:r>
    </w:p>
    <w:p>
      <w:pPr>
        <w:ind w:firstLine="422"/>
        <w:rPr>
          <w:rFonts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（2）数据输入注意事项</w:t>
      </w:r>
    </w:p>
    <w:p>
      <w:pPr>
        <w:ind w:left="521" w:leftChars="217" w:firstLine="420"/>
        <w:rPr>
          <w:rFonts w:ascii="宋体" w:hAnsi="宋体" w:eastAsia="宋体"/>
          <w:sz w:val="21"/>
          <w:szCs w:val="21"/>
        </w:rPr>
      </w:pPr>
      <w:bookmarkStart w:id="43" w:name="_Toc23224"/>
      <w:r>
        <w:rPr>
          <w:rFonts w:hint="eastAsia" w:ascii="宋体" w:hAnsi="宋体" w:eastAsia="宋体"/>
          <w:sz w:val="21"/>
          <w:szCs w:val="21"/>
        </w:rPr>
        <w:t>带“*”为必填项</w:t>
      </w:r>
      <w:bookmarkEnd w:id="43"/>
    </w:p>
    <w:p>
      <w:pPr>
        <w:pStyle w:val="4"/>
        <w:rPr>
          <w:lang w:val="en-US"/>
        </w:rPr>
      </w:pPr>
      <w:bookmarkStart w:id="44" w:name="_Toc58354048"/>
      <w:r>
        <w:rPr>
          <w:rFonts w:hint="eastAsia"/>
          <w:lang w:val="en-US"/>
        </w:rPr>
        <w:t>资料提交</w:t>
      </w:r>
      <w:bookmarkEnd w:id="44"/>
    </w:p>
    <w:p>
      <w:pPr>
        <w:ind w:firstLine="42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资料填报完以后，进入资料提交，校验提交的资料是否符合申请要求，不符合的会提示不符合项；符合的点资料提交到形审。</w:t>
      </w:r>
    </w:p>
    <w:p>
      <w:pPr>
        <w:pStyle w:val="4"/>
        <w:rPr>
          <w:lang w:val="en-US"/>
        </w:rPr>
      </w:pPr>
      <w:bookmarkStart w:id="45" w:name="_Toc58354049"/>
      <w:r>
        <w:rPr>
          <w:rFonts w:hint="eastAsia"/>
          <w:lang w:val="en-US"/>
        </w:rPr>
        <w:t>申请废弃</w:t>
      </w:r>
      <w:bookmarkEnd w:id="45"/>
    </w:p>
    <w:p>
      <w:pPr>
        <w:ind w:firstLine="42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该次申请的资料信息发生重大改变或者信息有更新，可以废弃该次申请，重新点击许可事项变更。</w:t>
      </w:r>
    </w:p>
    <w:p>
      <w:pPr>
        <w:pStyle w:val="4"/>
      </w:pPr>
      <w:bookmarkStart w:id="46" w:name="_Toc43834835"/>
      <w:bookmarkStart w:id="47" w:name="_Toc58354050"/>
      <w:r>
        <w:rPr>
          <w:rFonts w:hint="eastAsia"/>
        </w:rPr>
        <w:t>容缺受理</w:t>
      </w:r>
      <w:bookmarkEnd w:id="46"/>
      <w:bookmarkEnd w:id="47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持证企业信用情况良好，且两年内未发生“申请容缺受理，但未按时提交容缺材料”的情况，符合容缺受理要求的企业，可以按照容缺受理流程申请。</w:t>
      </w:r>
    </w:p>
    <w:p>
      <w:pPr>
        <w:ind w:firstLine="0" w:firstLineChars="0"/>
        <w:rPr>
          <w:sz w:val="21"/>
          <w:szCs w:val="21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24" o:spid="_x0000_s1070" type="#_x0000_t75" style="height:84.25pt;width:487.7pt;rotation:0f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6"/>
        <w:numPr>
          <w:ilvl w:val="0"/>
          <w:numId w:val="35"/>
        </w:numPr>
        <w:spacing w:line="300" w:lineRule="auto"/>
        <w:ind w:firstLineChars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26"/>
        <w:numPr>
          <w:ilvl w:val="0"/>
          <w:numId w:val="3"/>
        </w:numPr>
        <w:spacing w:line="300" w:lineRule="auto"/>
        <w:ind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26"/>
        <w:numPr>
          <w:ilvl w:val="0"/>
          <w:numId w:val="35"/>
        </w:numPr>
        <w:spacing w:line="300" w:lineRule="auto"/>
        <w:ind w:firstLineChars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操作说明</w:t>
      </w:r>
    </w:p>
    <w:p>
      <w:pPr>
        <w:pStyle w:val="26"/>
        <w:numPr>
          <w:ilvl w:val="0"/>
          <w:numId w:val="3"/>
        </w:numPr>
        <w:spacing w:line="300" w:lineRule="auto"/>
        <w:ind w:left="839" w:hanging="357"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登录系统进入首页后，点击页面下方“承装修试业务许可申请”标题中的“许可事项变更申请”，系统调用信用能源接口，查企业征信，符合条件企业弹出容缺申请选项。选择容缺申请，将进入容缺申请填报页面；选择一般性申请，将进入正常申请填报页面。如下图所示：</w:t>
      </w:r>
    </w:p>
    <w:p>
      <w:pPr>
        <w:pStyle w:val="26"/>
        <w:spacing w:line="300" w:lineRule="auto"/>
        <w:ind w:firstLine="0" w:firstLineChars="0"/>
        <w:jc w:val="center"/>
        <w:rPr>
          <w:rFonts w:ascii="宋体" w:hAnsi="宋体"/>
          <w:sz w:val="21"/>
          <w:szCs w:val="21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231" o:spid="_x0000_s1071" type="#_x0000_t75" style="height:183pt;width:288pt;rotation:0f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</w:pPr>
      <w:bookmarkStart w:id="48" w:name="_Toc43834836"/>
      <w:bookmarkStart w:id="49" w:name="_Toc58354051"/>
      <w:r>
        <w:rPr>
          <w:rFonts w:hint="eastAsia"/>
        </w:rPr>
        <w:t>自贸区</w:t>
      </w:r>
      <w:bookmarkEnd w:id="48"/>
      <w:bookmarkEnd w:id="49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持证企业信用情况良好，且是自贸区试点范围内的企业，可以按照自贸区业务办理流程申请。</w:t>
      </w:r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【</w:t>
      </w:r>
      <w:r>
        <w:rPr>
          <w:rFonts w:hint="eastAsia"/>
          <w:b/>
          <w:bCs/>
          <w:sz w:val="21"/>
          <w:szCs w:val="21"/>
        </w:rPr>
        <w:t>改革措施</w:t>
      </w:r>
      <w:r>
        <w:rPr>
          <w:rFonts w:hint="eastAsia"/>
          <w:sz w:val="21"/>
          <w:szCs w:val="21"/>
        </w:rPr>
        <w:t>】</w:t>
      </w:r>
    </w:p>
    <w:p>
      <w:pPr>
        <w:numPr>
          <w:ilvl w:val="0"/>
          <w:numId w:val="36"/>
        </w:numPr>
        <w:ind w:left="840" w:leftChars="350" w:firstLine="440"/>
        <w:rPr>
          <w:rFonts w:ascii="宋体" w:hAnsi="宋体" w:cs="宋体"/>
          <w:sz w:val="22"/>
        </w:rPr>
      </w:pPr>
      <w:r>
        <w:rPr>
          <w:rFonts w:ascii="宋体" w:hAnsi="宋体" w:cs="宋体"/>
          <w:sz w:val="22"/>
        </w:rPr>
        <w:t xml:space="preserve">全程网上办理． </w:t>
      </w:r>
    </w:p>
    <w:p>
      <w:pPr>
        <w:numPr>
          <w:ilvl w:val="0"/>
          <w:numId w:val="36"/>
        </w:numPr>
        <w:ind w:left="840" w:leftChars="350" w:firstLine="440"/>
        <w:rPr>
          <w:sz w:val="20"/>
          <w:szCs w:val="20"/>
        </w:rPr>
      </w:pPr>
      <w:r>
        <w:rPr>
          <w:rFonts w:ascii="宋体" w:hAnsi="宋体" w:cs="宋体"/>
          <w:sz w:val="22"/>
        </w:rPr>
        <w:t xml:space="preserve">精简许可条件和申请材料（同新申请改革措施）。 </w:t>
      </w:r>
    </w:p>
    <w:p>
      <w:pPr>
        <w:numPr>
          <w:ilvl w:val="0"/>
          <w:numId w:val="36"/>
        </w:numPr>
        <w:ind w:left="840" w:leftChars="350" w:firstLine="440"/>
        <w:rPr>
          <w:sz w:val="20"/>
          <w:szCs w:val="20"/>
        </w:rPr>
      </w:pPr>
      <w:r>
        <w:rPr>
          <w:rFonts w:ascii="宋体" w:hAnsi="宋体" w:cs="宋体"/>
          <w:sz w:val="22"/>
        </w:rPr>
        <w:t>压减审批时限：审批时限由 20 日压减至 15 日．</w:t>
      </w:r>
    </w:p>
    <w:p>
      <w:pPr>
        <w:pStyle w:val="26"/>
        <w:numPr>
          <w:ilvl w:val="0"/>
          <w:numId w:val="37"/>
        </w:numPr>
        <w:spacing w:line="300" w:lineRule="auto"/>
        <w:ind w:firstLineChars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26"/>
        <w:numPr>
          <w:ilvl w:val="0"/>
          <w:numId w:val="3"/>
        </w:numPr>
        <w:spacing w:line="300" w:lineRule="auto"/>
        <w:ind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26"/>
        <w:numPr>
          <w:ilvl w:val="0"/>
          <w:numId w:val="37"/>
        </w:numPr>
        <w:spacing w:line="300" w:lineRule="auto"/>
        <w:ind w:firstLineChars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操作说明</w:t>
      </w:r>
    </w:p>
    <w:p>
      <w:pPr>
        <w:ind w:left="360" w:firstLine="0"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登录系统进入首页后，点击页面下方“承装修试业务许可申请”标题中的“许可事项变更申请”，系统调用信用能源接口，查企业征信，符合条件企业弹出提示框，点击确定，进入自贸区申请填报页面，点击取消，将关闭弹框。</w:t>
      </w:r>
    </w:p>
    <w:p>
      <w:pPr>
        <w:ind w:firstLine="0" w:firstLineChars="0"/>
        <w:jc w:val="center"/>
        <w:rPr>
          <w:sz w:val="21"/>
          <w:szCs w:val="21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232" o:spid="_x0000_s1072" type="#_x0000_t75" style="height:128.5pt;width:327pt;rotation:0f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0"/>
        <w:rPr>
          <w:rFonts w:ascii="宋体" w:hAnsi="宋体" w:eastAsia="宋体"/>
          <w:sz w:val="21"/>
          <w:szCs w:val="21"/>
        </w:rPr>
      </w:pPr>
    </w:p>
    <w:p>
      <w:pPr>
        <w:ind w:firstLine="420"/>
        <w:rPr>
          <w:rFonts w:ascii="宋体" w:hAnsi="宋体" w:eastAsia="宋体"/>
          <w:sz w:val="21"/>
          <w:szCs w:val="21"/>
        </w:rPr>
      </w:pPr>
    </w:p>
    <w:p>
      <w:pPr>
        <w:pStyle w:val="3"/>
      </w:pPr>
      <w:bookmarkStart w:id="50" w:name="_Toc58354052"/>
      <w:r>
        <w:rPr>
          <w:rFonts w:hint="eastAsia"/>
        </w:rPr>
        <w:t>许可证延续</w:t>
      </w:r>
      <w:bookmarkEnd w:id="50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同承装（修、试）许可事项变更界面。</w:t>
      </w:r>
    </w:p>
    <w:p>
      <w:pPr>
        <w:pStyle w:val="4"/>
      </w:pPr>
      <w:bookmarkStart w:id="51" w:name="_Toc58354053"/>
      <w:r>
        <w:rPr>
          <w:rFonts w:hint="eastAsia"/>
        </w:rPr>
        <w:t>基本情况界面</w:t>
      </w:r>
      <w:bookmarkEnd w:id="51"/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企业用户登录系统，点击系统首页“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”-“</w:t>
      </w:r>
      <w:r>
        <w:rPr>
          <w:rFonts w:hint="eastAsia" w:ascii="宋体" w:hAnsi="宋体"/>
          <w:b/>
          <w:sz w:val="21"/>
          <w:szCs w:val="21"/>
        </w:rPr>
        <w:t>许可证延续</w:t>
      </w:r>
      <w:r>
        <w:rPr>
          <w:rFonts w:hint="eastAsia" w:ascii="宋体" w:hAnsi="宋体"/>
          <w:sz w:val="21"/>
          <w:szCs w:val="21"/>
        </w:rPr>
        <w:t>”，进入基本</w:t>
      </w:r>
      <w:r>
        <w:rPr>
          <w:rFonts w:ascii="宋体" w:hAnsi="宋体"/>
          <w:sz w:val="21"/>
          <w:szCs w:val="21"/>
        </w:rPr>
        <w:t>情况填报</w:t>
      </w:r>
      <w:r>
        <w:rPr>
          <w:rFonts w:hint="eastAsia" w:ascii="宋体" w:hAnsi="宋体"/>
          <w:sz w:val="21"/>
          <w:szCs w:val="21"/>
        </w:rPr>
        <w:t>页面如</w:t>
      </w:r>
      <w:r>
        <w:rPr>
          <w:rFonts w:ascii="宋体" w:hAnsi="宋体"/>
          <w:sz w:val="21"/>
          <w:szCs w:val="21"/>
        </w:rPr>
        <w:t>下</w:t>
      </w:r>
      <w:r>
        <w:rPr>
          <w:rFonts w:hint="eastAsia" w:ascii="宋体" w:hAnsi="宋体"/>
          <w:sz w:val="21"/>
          <w:szCs w:val="21"/>
        </w:rPr>
        <w:t>:</w:t>
      </w:r>
    </w:p>
    <w:p>
      <w:pPr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62" o:spid="_x0000_s1073" type="#_x0000_t75" style="height:118.9pt;width:487.25pt;rotation:0f;" o:ole="f" fillcolor="#FFFFFF" filled="f" o:preferrelative="t" stroked="f" coordorigin="0,0" coordsize="21600,21600">
            <v:fill on="f" color2="#FFFFFF" focus="0%"/>
            <v:imagedata gain="65536f" blacklevel="0f" gamma="0" o:title="" r:id="rId5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38"/>
        </w:numPr>
        <w:ind w:firstLine="482"/>
        <w:rPr>
          <w:b/>
          <w:bCs/>
        </w:rPr>
      </w:pPr>
      <w:r>
        <w:rPr>
          <w:rFonts w:hint="eastAsia"/>
          <w:b/>
          <w:bCs/>
        </w:rPr>
        <w:t xml:space="preserve"> 操作说明</w:t>
      </w:r>
    </w:p>
    <w:p>
      <w:pPr>
        <w:ind w:firstLine="482"/>
        <w:rPr>
          <w:b/>
          <w:bCs/>
        </w:rPr>
      </w:pPr>
      <w:r>
        <w:rPr>
          <w:rFonts w:hint="eastAsia"/>
          <w:b/>
          <w:bCs/>
        </w:rPr>
        <w:t xml:space="preserve">      </w:t>
      </w:r>
      <w:r>
        <w:rPr>
          <w:rFonts w:hint="eastAsia" w:ascii="宋体" w:hAnsi="宋体"/>
          <w:sz w:val="21"/>
          <w:szCs w:val="21"/>
        </w:rPr>
        <w:t xml:space="preserve">  勾选是否降级，勾选否进入正常续期流程；勾选是，进入降级流程。</w:t>
      </w:r>
    </w:p>
    <w:p>
      <w:pPr>
        <w:numPr>
          <w:ilvl w:val="0"/>
          <w:numId w:val="38"/>
        </w:numPr>
        <w:ind w:firstLine="482"/>
        <w:rPr>
          <w:b/>
          <w:bCs/>
        </w:rPr>
      </w:pPr>
      <w:r>
        <w:rPr>
          <w:rFonts w:hint="eastAsia"/>
          <w:b/>
          <w:bCs/>
        </w:rPr>
        <w:t>数据输入注意事项</w:t>
      </w:r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 xml:space="preserve">      无</w:t>
      </w:r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【下一步】进入基本信息情况，如下图：</w:t>
      </w:r>
    </w:p>
    <w:p>
      <w:pPr>
        <w:adjustRightInd w:val="0"/>
        <w:snapToGrid w:val="0"/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12" o:spid="_x0000_s1074" type="#_x0000_t75" style="height:378.15pt;width:487.2pt;rotation:0f;" o:ole="f" fillcolor="#FFFFFF" filled="f" o:preferrelative="t" stroked="f" coordorigin="0,0" coordsize="21600,21600">
            <v:fill on="f" color2="#FFFFFF" focus="0%"/>
            <v:imagedata gain="65536f" blacklevel="0f" gamma="0" o:title="" r:id="rId5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adjustRightInd w:val="0"/>
        <w:snapToGrid w:val="0"/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13" o:spid="_x0000_s1075" type="#_x0000_t75" style="height:157.2pt;width:486.85pt;rotation:0f;" o:ole="f" fillcolor="#FFFFFF" filled="f" o:preferrelative="t" stroked="f" coordorigin="0,0" coordsize="21600,21600">
            <v:fill on="f" color2="#FFFFFF" focus="0%"/>
            <v:imagedata gain="65536f" blacklevel="0f" gamma="0" o:title="" r:id="rId5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6"/>
        <w:numPr>
          <w:ilvl w:val="0"/>
          <w:numId w:val="39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输入申请人</w:t>
      </w:r>
      <w:r>
        <w:rPr>
          <w:rFonts w:ascii="宋体" w:hAnsi="宋体"/>
          <w:sz w:val="21"/>
          <w:szCs w:val="21"/>
        </w:rPr>
        <w:t>基本</w:t>
      </w:r>
      <w:r>
        <w:rPr>
          <w:rFonts w:hint="eastAsia" w:ascii="宋体" w:hAnsi="宋体"/>
          <w:sz w:val="21"/>
          <w:szCs w:val="21"/>
        </w:rPr>
        <w:t>情况，</w:t>
      </w:r>
      <w:r>
        <w:rPr>
          <w:rFonts w:ascii="宋体" w:hAnsi="宋体"/>
          <w:sz w:val="21"/>
          <w:szCs w:val="21"/>
        </w:rPr>
        <w:t>上传附件信息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保存当前页面信息</w:t>
      </w:r>
      <w:r>
        <w:rPr>
          <w:rFonts w:hint="eastAsia" w:ascii="宋体" w:hAnsi="宋体"/>
          <w:sz w:val="21"/>
          <w:szCs w:val="21"/>
        </w:rPr>
        <w:t>并</w:t>
      </w:r>
      <w:r>
        <w:rPr>
          <w:rFonts w:ascii="宋体" w:hAnsi="宋体"/>
          <w:sz w:val="21"/>
          <w:szCs w:val="21"/>
        </w:rPr>
        <w:t>停留在当前页面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【选取文件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浏览本地</w:t>
      </w:r>
      <w:r>
        <w:rPr>
          <w:rFonts w:ascii="宋体" w:hAnsi="宋体"/>
          <w:sz w:val="21"/>
          <w:szCs w:val="21"/>
        </w:rPr>
        <w:t>附件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将</w:t>
      </w:r>
      <w:r>
        <w:rPr>
          <w:rFonts w:ascii="宋体" w:hAnsi="宋体"/>
          <w:sz w:val="21"/>
          <w:szCs w:val="21"/>
        </w:rPr>
        <w:t>本地附件上传到系统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【其他页签</w:t>
      </w:r>
      <w:r>
        <w:rPr>
          <w:rFonts w:ascii="宋体" w:hAnsi="宋体"/>
          <w:sz w:val="21"/>
          <w:szCs w:val="21"/>
        </w:rPr>
        <w:t>】点击</w:t>
      </w:r>
      <w:r>
        <w:rPr>
          <w:rFonts w:hint="eastAsia" w:ascii="宋体" w:hAnsi="宋体"/>
          <w:sz w:val="21"/>
          <w:szCs w:val="21"/>
        </w:rPr>
        <w:t>“</w:t>
      </w:r>
      <w:r>
        <w:rPr>
          <w:rFonts w:hint="eastAsia" w:ascii="宋体" w:hAnsi="宋体"/>
          <w:b/>
          <w:sz w:val="21"/>
          <w:szCs w:val="21"/>
        </w:rPr>
        <w:t>基本情况</w:t>
      </w:r>
      <w:r>
        <w:rPr>
          <w:rFonts w:ascii="宋体" w:hAnsi="宋体"/>
          <w:sz w:val="21"/>
          <w:szCs w:val="21"/>
        </w:rPr>
        <w:t>”</w:t>
      </w:r>
      <w:r>
        <w:rPr>
          <w:rFonts w:hint="eastAsia" w:ascii="宋体" w:hAnsi="宋体"/>
          <w:sz w:val="21"/>
          <w:szCs w:val="21"/>
        </w:rPr>
        <w:t>以外</w:t>
      </w:r>
      <w:r>
        <w:rPr>
          <w:rFonts w:ascii="宋体" w:hAnsi="宋体"/>
          <w:sz w:val="21"/>
          <w:szCs w:val="21"/>
        </w:rPr>
        <w:t>的其他页签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放弃当前页面操作，进入其他信息填报界面</w:t>
      </w:r>
      <w:r>
        <w:rPr>
          <w:rFonts w:hint="eastAsia" w:ascii="宋体" w:hAnsi="宋体"/>
          <w:sz w:val="21"/>
          <w:szCs w:val="21"/>
        </w:rPr>
        <w:t>。</w:t>
      </w:r>
    </w:p>
    <w:p>
      <w:pPr>
        <w:pStyle w:val="26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【股权结构】：点击股权结构右边的“+”，增加股权结构，如下图：</w:t>
      </w:r>
    </w:p>
    <w:p>
      <w:pPr>
        <w:pStyle w:val="26"/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68" o:spid="_x0000_s1076" type="#_x0000_t75" style="height:176.05pt;width:487.1pt;rotation:0f;" o:ole="f" fillcolor="#FFFFFF" filled="f" o:preferrelative="t" stroked="f" coordorigin="0,0" coordsize="21600,21600">
            <v:fill on="f" color2="#FFFFFF" focus="0%"/>
            <v:imagedata gain="65536f" blacklevel="0f" gamma="0" o:title="" r:id="rId5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如实填写信息。</w:t>
      </w:r>
    </w:p>
    <w:p>
      <w:pPr>
        <w:pStyle w:val="26"/>
        <w:numPr>
          <w:ilvl w:val="0"/>
          <w:numId w:val="39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申请人基本</w:t>
      </w:r>
      <w:r>
        <w:rPr>
          <w:rFonts w:ascii="宋体" w:hAnsi="宋体"/>
          <w:sz w:val="21"/>
          <w:szCs w:val="21"/>
        </w:rPr>
        <w:t>情况内的信息会直接从</w:t>
      </w:r>
      <w:r>
        <w:rPr>
          <w:rFonts w:hint="eastAsia" w:ascii="宋体" w:hAnsi="宋体"/>
          <w:sz w:val="21"/>
          <w:szCs w:val="21"/>
        </w:rPr>
        <w:t>新申请填报</w:t>
      </w:r>
      <w:r>
        <w:rPr>
          <w:rFonts w:ascii="宋体" w:hAnsi="宋体"/>
          <w:sz w:val="21"/>
          <w:szCs w:val="21"/>
        </w:rPr>
        <w:t>的基本信息中取得，</w:t>
      </w:r>
      <w:r>
        <w:rPr>
          <w:rFonts w:hint="eastAsia" w:ascii="宋体" w:hAnsi="宋体"/>
          <w:sz w:val="21"/>
          <w:szCs w:val="21"/>
        </w:rPr>
        <w:t>且不允许用户修改。</w:t>
      </w:r>
    </w:p>
    <w:p>
      <w:pPr>
        <w:ind w:firstLine="420"/>
        <w:rPr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其中：带“*”的附件为必填项</w:t>
      </w:r>
      <w:r>
        <w:rPr>
          <w:rFonts w:ascii="宋体" w:hAnsi="宋体"/>
          <w:sz w:val="21"/>
          <w:szCs w:val="21"/>
        </w:rPr>
        <w:t>。</w:t>
      </w:r>
    </w:p>
    <w:p>
      <w:pPr>
        <w:ind w:firstLine="480"/>
      </w:pPr>
    </w:p>
    <w:p>
      <w:pPr>
        <w:pStyle w:val="4"/>
      </w:pPr>
      <w:bookmarkStart w:id="52" w:name="_Toc58354054"/>
      <w:r>
        <w:rPr>
          <w:rFonts w:hint="eastAsia"/>
        </w:rPr>
        <w:t>技术负责人界面</w:t>
      </w:r>
      <w:bookmarkEnd w:id="52"/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企业用户登录系统，点击‘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’-‘</w:t>
      </w:r>
      <w:r>
        <w:rPr>
          <w:rFonts w:hint="eastAsia" w:ascii="宋体" w:hAnsi="宋体"/>
          <w:b/>
          <w:sz w:val="21"/>
          <w:szCs w:val="21"/>
        </w:rPr>
        <w:t>许可证延续申请</w:t>
      </w:r>
      <w:r>
        <w:rPr>
          <w:rFonts w:hint="eastAsia" w:ascii="宋体" w:hAnsi="宋体"/>
          <w:sz w:val="21"/>
          <w:szCs w:val="21"/>
        </w:rPr>
        <w:t>’-‘</w:t>
      </w:r>
      <w:r>
        <w:rPr>
          <w:rFonts w:hint="eastAsia" w:ascii="宋体" w:hAnsi="宋体"/>
          <w:b/>
          <w:sz w:val="21"/>
          <w:szCs w:val="21"/>
        </w:rPr>
        <w:t>技术负责人</w:t>
      </w:r>
      <w:r>
        <w:rPr>
          <w:rFonts w:hint="eastAsia" w:ascii="宋体" w:hAnsi="宋体"/>
          <w:sz w:val="21"/>
          <w:szCs w:val="21"/>
        </w:rPr>
        <w:t>’链接，如下图：</w:t>
      </w:r>
    </w:p>
    <w:p>
      <w:pPr>
        <w:adjustRightInd w:val="0"/>
        <w:snapToGrid w:val="0"/>
        <w:ind w:firstLine="480"/>
      </w:pPr>
    </w:p>
    <w:p>
      <w:pPr>
        <w:adjustRightInd w:val="0"/>
        <w:snapToGrid w:val="0"/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31" o:spid="_x0000_s1077" type="#_x0000_t75" style="height:217.3pt;width:486.65pt;rotation:0f;" o:ole="f" fillcolor="#FFFFFF" filled="f" o:preferrelative="t" stroked="f" coordorigin="0,0" coordsize="21600,21600">
            <v:fill on="f" color2="#FFFFFF" focus="0%"/>
            <v:imagedata gain="65536f" blacklevel="0f" gamma="0" o:title="" r:id="rId5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1054" w:firstLineChars="50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（1）操作说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【+】点工作经历右边的“+”弹出新增工作经历页面</w:t>
      </w:r>
    </w:p>
    <w:p>
      <w:pPr>
        <w:ind w:firstLine="0" w:firstLineChars="0"/>
        <w:rPr>
          <w:rFonts w:ascii="宋体" w:hAnsi="宋体"/>
          <w:sz w:val="21"/>
          <w:szCs w:val="21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32" o:spid="_x0000_s1078" type="#_x0000_t75" style="height:261.95pt;width:487.2pt;rotation:0f;" o:ole="f" fillcolor="#FFFFFF" filled="f" o:preferrelative="t" stroked="f" coordorigin="0,0" coordsize="21600,21600">
            <v:fill on="f" color2="#FFFFFF" focus="0%"/>
            <v:imagedata gain="65536f" blacklevel="0f" gamma="0" o:title="" r:id="rId4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【保存】保存当前页面中输入和选择的信息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【浏览】浏览本地附件信息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【选取文件】上传本地附件至系统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【删除】删除该条信息</w:t>
      </w:r>
    </w:p>
    <w:p>
      <w:pPr>
        <w:pStyle w:val="26"/>
        <w:numPr>
          <w:ilvl w:val="0"/>
          <w:numId w:val="3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【修改】编辑该条信息</w:t>
      </w:r>
    </w:p>
    <w:p>
      <w:pPr>
        <w:pStyle w:val="26"/>
        <w:numPr>
          <w:ilvl w:val="0"/>
          <w:numId w:val="40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420"/>
        <w:rPr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证明人电话输入处进行了电话号码规则校验，必须输入正确的手机号码</w:t>
      </w:r>
    </w:p>
    <w:p>
      <w:pPr>
        <w:pStyle w:val="4"/>
      </w:pPr>
      <w:bookmarkStart w:id="53" w:name="_Toc58354055"/>
      <w:r>
        <w:rPr>
          <w:rFonts w:hint="eastAsia"/>
        </w:rPr>
        <w:t>安全负责人界面</w:t>
      </w:r>
      <w:bookmarkEnd w:id="53"/>
    </w:p>
    <w:p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hint="eastAsia" w:ascii="宋体" w:hAnsi="宋体"/>
          <w:sz w:val="21"/>
          <w:szCs w:val="21"/>
          <w:lang w:val="zh-CN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</w:rPr>
        <w:t>许可证延续申请</w:t>
      </w:r>
      <w:r>
        <w:rPr>
          <w:rFonts w:hint="eastAsia" w:ascii="宋体" w:hAnsi="宋体"/>
          <w:sz w:val="21"/>
          <w:szCs w:val="21"/>
          <w:lang w:val="zh-CN"/>
        </w:rPr>
        <w:t>’-‘</w:t>
      </w:r>
      <w:r>
        <w:rPr>
          <w:rFonts w:hint="eastAsia" w:ascii="宋体" w:hAnsi="宋体"/>
          <w:b/>
          <w:sz w:val="21"/>
          <w:szCs w:val="21"/>
          <w:lang w:val="zh-CN"/>
        </w:rPr>
        <w:t>安全负责人</w:t>
      </w:r>
      <w:r>
        <w:rPr>
          <w:rFonts w:hint="eastAsia" w:ascii="宋体" w:hAnsi="宋体"/>
          <w:sz w:val="21"/>
          <w:szCs w:val="21"/>
          <w:lang w:val="zh-CN"/>
        </w:rPr>
        <w:t>’或点击‘</w:t>
      </w:r>
      <w:r>
        <w:rPr>
          <w:rFonts w:hint="eastAsia" w:ascii="宋体" w:hAnsi="宋体"/>
          <w:b/>
          <w:sz w:val="21"/>
          <w:szCs w:val="21"/>
          <w:lang w:val="zh-CN"/>
        </w:rPr>
        <w:t>技术负责人员</w:t>
      </w:r>
      <w:r>
        <w:rPr>
          <w:rFonts w:hint="eastAsia" w:ascii="宋体" w:hAnsi="宋体"/>
          <w:sz w:val="21"/>
          <w:szCs w:val="21"/>
          <w:lang w:val="zh-CN"/>
        </w:rPr>
        <w:t>’的下一步链接，如下图所示：</w:t>
      </w:r>
    </w:p>
    <w:p>
      <w:pPr>
        <w:adjustRightInd w:val="0"/>
        <w:snapToGrid w:val="0"/>
        <w:ind w:firstLine="0" w:firstLineChars="0"/>
        <w:rPr>
          <w:lang w:val="zh-CN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14" o:spid="_x0000_s1079" type="#_x0000_t75" style="height:429.85pt;width:486.85pt;rotation:0f;" o:ole="f" fillcolor="#FFFFFF" filled="f" o:preferrelative="t" stroked="f" coordorigin="0,0" coordsize="21600,21600">
            <v:fill on="f" color2="#FFFFFF" focus="0%"/>
            <v:imagedata gain="65536f" blacklevel="0f" gamma="0" o:title="" r:id="rId5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（1）操作说明</w:t>
      </w:r>
    </w:p>
    <w:p>
      <w:pPr>
        <w:pStyle w:val="26"/>
        <w:numPr>
          <w:ilvl w:val="0"/>
          <w:numId w:val="41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【保存】保存当前界面中输入和选择的数据</w:t>
      </w:r>
    </w:p>
    <w:p>
      <w:pPr>
        <w:pStyle w:val="26"/>
        <w:numPr>
          <w:ilvl w:val="0"/>
          <w:numId w:val="41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浏览本地文件</w:t>
      </w:r>
    </w:p>
    <w:p>
      <w:pPr>
        <w:pStyle w:val="26"/>
        <w:numPr>
          <w:ilvl w:val="0"/>
          <w:numId w:val="41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上传本地文件至系统</w:t>
      </w:r>
    </w:p>
    <w:p>
      <w:pPr>
        <w:pStyle w:val="26"/>
        <w:numPr>
          <w:ilvl w:val="0"/>
          <w:numId w:val="41"/>
        </w:num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【工作经历+】新增工作经历界面，如下图：</w:t>
      </w:r>
    </w:p>
    <w:p>
      <w:pPr>
        <w:ind w:firstLine="0" w:firstLineChars="0"/>
        <w:rPr>
          <w:rFonts w:ascii="宋体" w:hAnsi="宋体"/>
          <w:sz w:val="21"/>
          <w:szCs w:val="21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36" o:spid="_x0000_s1080" type="#_x0000_t75" style="height:261.4pt;width:487.1pt;rotation:0f;" o:ole="f" fillcolor="#FFFFFF" filled="f" o:preferrelative="t" stroked="f" coordorigin="0,0" coordsize="21600,21600">
            <v:fill on="f" color2="#FFFFFF" focus="0%"/>
            <v:imagedata gain="65536f" blacklevel="0f" gamma="0" o:title="" r:id="rId4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/>
          <w:sz w:val="21"/>
          <w:szCs w:val="21"/>
        </w:rPr>
        <w:t>【培训经历+】新增培训经历界面，如下图：</w:t>
      </w:r>
    </w:p>
    <w:p>
      <w:pPr>
        <w:ind w:firstLine="0" w:firstLineChars="0"/>
        <w:rPr>
          <w:rFonts w:ascii="宋体" w:hAnsi="宋体"/>
          <w:b/>
          <w:sz w:val="21"/>
          <w:szCs w:val="21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37" o:spid="_x0000_s1081" type="#_x0000_t75" style="height:217.1pt;width:487.1pt;rotation:0f;" o:ole="f" fillcolor="#FFFFFF" filled="f" o:preferrelative="t" stroked="f" coordorigin="0,0" coordsize="21600,21600">
            <v:fill on="f" color2="#FFFFFF" focus="0%"/>
            <v:imagedata gain="65536f" blacklevel="0f" gamma="0" o:title="" r:id="rId4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41"/>
        </w:numPr>
        <w:ind w:left="0" w:firstLine="1134"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【删除】删除该条信息</w:t>
      </w:r>
    </w:p>
    <w:p>
      <w:pPr>
        <w:numPr>
          <w:ilvl w:val="0"/>
          <w:numId w:val="41"/>
        </w:numPr>
        <w:ind w:left="0" w:firstLine="1134" w:firstLineChars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【修改】编辑该条信息</w:t>
      </w:r>
    </w:p>
    <w:p>
      <w:p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（2）数据输入注意事项</w:t>
      </w:r>
    </w:p>
    <w:p>
      <w:pPr>
        <w:pStyle w:val="26"/>
        <w:ind w:left="7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4"/>
      </w:pPr>
      <w:bookmarkStart w:id="54" w:name="_Toc58354056"/>
      <w:r>
        <w:rPr>
          <w:rFonts w:hint="eastAsia"/>
        </w:rPr>
        <w:t>电力相关技术人员</w:t>
      </w:r>
      <w:bookmarkEnd w:id="54"/>
    </w:p>
    <w:p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hint="eastAsia" w:ascii="宋体" w:hAnsi="宋体"/>
          <w:sz w:val="21"/>
          <w:szCs w:val="21"/>
          <w:lang w:val="zh-CN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</w:rPr>
        <w:t>许可证延续申请</w:t>
      </w:r>
      <w:r>
        <w:rPr>
          <w:rFonts w:hint="eastAsia" w:ascii="宋体" w:hAnsi="宋体"/>
          <w:sz w:val="21"/>
          <w:szCs w:val="21"/>
          <w:lang w:val="zh-CN"/>
        </w:rPr>
        <w:t>’-‘</w:t>
      </w:r>
      <w:r>
        <w:rPr>
          <w:rFonts w:hint="eastAsia" w:ascii="宋体" w:hAnsi="宋体"/>
          <w:b/>
          <w:sz w:val="21"/>
          <w:szCs w:val="21"/>
          <w:lang w:val="zh-CN"/>
        </w:rPr>
        <w:t>电力相关技术人员</w:t>
      </w:r>
      <w:r>
        <w:rPr>
          <w:rFonts w:ascii="宋体" w:hAnsi="宋体"/>
          <w:b/>
          <w:sz w:val="21"/>
          <w:szCs w:val="21"/>
          <w:lang w:val="zh-CN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链接，如下图所示：</w:t>
      </w:r>
    </w:p>
    <w:p>
      <w:pPr>
        <w:ind w:firstLine="0" w:firstLineChars="0"/>
        <w:rPr>
          <w:rFonts w:ascii="宋体" w:hAnsi="宋体"/>
          <w:sz w:val="21"/>
          <w:szCs w:val="21"/>
          <w:lang w:val="zh-CN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15" o:spid="_x0000_s1082" type="#_x0000_t75" style="height:245.35pt;width:486.55pt;rotation:0f;" o:ole="f" fillcolor="#FFFFFF" filled="f" o:preferrelative="t" stroked="f" coordorigin="0,0" coordsize="21600,21600">
            <v:fill on="f" color2="#FFFFFF" focus="0%"/>
            <v:imagedata gain="65536f" blacklevel="0f" gamma="0" o:title="" r:id="rId5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6"/>
        <w:numPr>
          <w:ilvl w:val="0"/>
          <w:numId w:val="42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操作说明</w:t>
      </w:r>
    </w:p>
    <w:p>
      <w:pPr>
        <w:pStyle w:val="26"/>
        <w:numPr>
          <w:ilvl w:val="0"/>
          <w:numId w:val="43"/>
        </w:numPr>
        <w:ind w:left="0" w:firstLine="1134" w:firstLineChars="0"/>
        <w:rPr>
          <w:rFonts w:ascii="宋体" w:hAnsi="宋体" w:eastAsia="宋体"/>
          <w:sz w:val="21"/>
          <w:szCs w:val="21"/>
          <w:lang w:val="zh-CN"/>
        </w:rPr>
      </w:pPr>
      <w:r>
        <w:rPr>
          <w:rFonts w:hint="eastAsia" w:ascii="宋体" w:hAnsi="宋体" w:eastAsia="宋体"/>
          <w:sz w:val="21"/>
          <w:szCs w:val="21"/>
          <w:lang w:val="zh-CN"/>
        </w:rPr>
        <w:t>【保存】保存当前页面中已输入、选择和上传的信息</w:t>
      </w:r>
    </w:p>
    <w:p>
      <w:pPr>
        <w:pStyle w:val="26"/>
        <w:numPr>
          <w:ilvl w:val="0"/>
          <w:numId w:val="43"/>
        </w:numPr>
        <w:ind w:left="0" w:firstLine="1134" w:firstLineChars="0"/>
        <w:rPr>
          <w:rFonts w:ascii="宋体" w:hAnsi="宋体" w:eastAsia="宋体"/>
          <w:sz w:val="21"/>
          <w:szCs w:val="21"/>
          <w:lang w:val="zh-CN"/>
        </w:rPr>
      </w:pPr>
      <w:r>
        <w:rPr>
          <w:rFonts w:hint="eastAsia" w:ascii="宋体" w:hAnsi="宋体" w:eastAsia="宋体"/>
          <w:sz w:val="21"/>
          <w:szCs w:val="21"/>
          <w:lang w:val="zh-CN"/>
        </w:rPr>
        <w:t>【+】打开新增电力相关技术人员界面，如下图所示：</w:t>
      </w:r>
    </w:p>
    <w:p>
      <w:pPr>
        <w:ind w:firstLine="0" w:firstLineChars="0"/>
        <w:rPr>
          <w:lang w:val="zh-CN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16" o:spid="_x0000_s1083" type="#_x0000_t75" style="height:147.9pt;width:486.7pt;rotation:0f;" o:ole="f" fillcolor="#FFFFFF" filled="f" o:preferrelative="t" stroked="f" coordorigin="0,0" coordsize="21600,21600">
            <v:fill on="f" color2="#FFFFFF" focus="0%"/>
            <v:imagedata gain="65536f" blacklevel="0f" gamma="0" o:title="" r:id="rId5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1054" w:firstLineChars="50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（2）数据输入注意事项</w:t>
      </w:r>
    </w:p>
    <w:p>
      <w:pPr>
        <w:ind w:left="730" w:leftChars="304" w:firstLine="420"/>
        <w:rPr>
          <w:sz w:val="21"/>
          <w:szCs w:val="21"/>
          <w:lang w:val="zh-CN"/>
        </w:rPr>
      </w:pPr>
      <w:bookmarkStart w:id="55" w:name="_Toc8341"/>
      <w:r>
        <w:rPr>
          <w:rFonts w:hint="eastAsia"/>
          <w:sz w:val="21"/>
          <w:szCs w:val="21"/>
          <w:lang w:val="zh-CN"/>
        </w:rPr>
        <w:t>带“</w:t>
      </w:r>
      <w:r>
        <w:rPr>
          <w:rFonts w:hint="eastAsia"/>
          <w:sz w:val="21"/>
          <w:szCs w:val="21"/>
        </w:rPr>
        <w:t>*</w:t>
      </w:r>
      <w:r>
        <w:rPr>
          <w:rFonts w:hint="eastAsia"/>
          <w:sz w:val="21"/>
          <w:szCs w:val="21"/>
          <w:lang w:val="zh-CN"/>
        </w:rPr>
        <w:t>”为必填项</w:t>
      </w:r>
      <w:bookmarkEnd w:id="55"/>
    </w:p>
    <w:p>
      <w:pPr>
        <w:pStyle w:val="4"/>
      </w:pPr>
      <w:bookmarkStart w:id="56" w:name="_Toc58354057"/>
      <w:r>
        <w:rPr>
          <w:rFonts w:hint="eastAsia"/>
        </w:rPr>
        <w:t>电力相关专业技能人员界面</w:t>
      </w:r>
      <w:bookmarkEnd w:id="56"/>
    </w:p>
    <w:p>
      <w:pPr>
        <w:ind w:firstLine="420"/>
        <w:rPr>
          <w:rFonts w:ascii="宋体" w:hAnsi="宋体" w:eastAsia="宋体"/>
          <w:sz w:val="21"/>
          <w:szCs w:val="21"/>
          <w:lang w:val="zh-CN"/>
        </w:rPr>
      </w:pPr>
      <w:r>
        <w:rPr>
          <w:rFonts w:hint="eastAsia" w:ascii="宋体" w:hAnsi="宋体" w:eastAsia="宋体"/>
          <w:sz w:val="21"/>
          <w:szCs w:val="21"/>
          <w:lang w:val="zh-CN"/>
        </w:rPr>
        <w:t>企业用户</w:t>
      </w:r>
      <w:r>
        <w:rPr>
          <w:rFonts w:hint="eastAsia" w:ascii="宋体" w:hAnsi="宋体"/>
          <w:sz w:val="21"/>
          <w:szCs w:val="21"/>
          <w:lang w:val="zh-CN"/>
        </w:rPr>
        <w:t>登录系统</w:t>
      </w:r>
      <w:r>
        <w:rPr>
          <w:rFonts w:hint="eastAsia" w:ascii="宋体" w:hAnsi="宋体" w:eastAsia="宋体"/>
          <w:sz w:val="21"/>
          <w:szCs w:val="21"/>
          <w:lang w:val="zh-CN"/>
        </w:rPr>
        <w:t>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 w:eastAsia="宋体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</w:rPr>
        <w:t>许可证延续申请</w:t>
      </w:r>
      <w:r>
        <w:rPr>
          <w:rFonts w:hint="eastAsia" w:ascii="宋体" w:hAnsi="宋体" w:eastAsia="宋体"/>
          <w:sz w:val="21"/>
          <w:szCs w:val="21"/>
          <w:lang w:val="zh-CN"/>
        </w:rPr>
        <w:t>’-‘</w:t>
      </w:r>
      <w:r>
        <w:rPr>
          <w:rFonts w:hint="eastAsia" w:ascii="宋体" w:hAnsi="宋体" w:eastAsia="宋体"/>
          <w:b/>
          <w:sz w:val="21"/>
          <w:szCs w:val="21"/>
          <w:lang w:val="zh-CN"/>
        </w:rPr>
        <w:t>电力相关专业技能人员</w:t>
      </w:r>
      <w:r>
        <w:rPr>
          <w:rFonts w:hint="eastAsia" w:ascii="宋体" w:hAnsi="宋体" w:eastAsia="宋体"/>
          <w:sz w:val="21"/>
          <w:szCs w:val="21"/>
          <w:lang w:val="zh-CN"/>
        </w:rPr>
        <w:t>’链接，打开界面如下图所示：</w:t>
      </w:r>
    </w:p>
    <w:p>
      <w:pPr>
        <w:ind w:firstLine="0" w:firstLineChars="0"/>
        <w:rPr>
          <w:lang w:val="zh-CN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17" o:spid="_x0000_s1084" type="#_x0000_t75" style="height:246.8pt;width:486.75pt;rotation:0f;" o:ole="f" fillcolor="#FFFFFF" filled="f" o:preferrelative="t" stroked="f" coordorigin="0,0" coordsize="21600,21600">
            <v:fill on="f" color2="#FFFFFF" focus="0%"/>
            <v:imagedata gain="65536f" blacklevel="0f" gamma="0" o:title="" r:id="rId6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2"/>
        <w:rPr>
          <w:rFonts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（1）操作说明</w:t>
      </w:r>
    </w:p>
    <w:p>
      <w:pPr>
        <w:pStyle w:val="26"/>
        <w:ind w:left="42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用户新增持电工进网作业许可证人员后，系统自动汇总持电工进网作业许可证人员总数，并显示；</w:t>
      </w:r>
    </w:p>
    <w:p>
      <w:pPr>
        <w:pStyle w:val="26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电工发证机关添加人员前按下拉框提前选择，在添加电工信息。</w:t>
      </w:r>
    </w:p>
    <w:p>
      <w:pPr>
        <w:ind w:firstLine="42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【+】打开</w:t>
      </w:r>
      <w:r>
        <w:rPr>
          <w:rFonts w:ascii="宋体" w:hAnsi="宋体" w:eastAsia="宋体"/>
          <w:sz w:val="21"/>
          <w:szCs w:val="21"/>
        </w:rPr>
        <w:fldChar w:fldCharType="begin"/>
      </w:r>
      <w:r>
        <w:rPr>
          <w:rFonts w:ascii="宋体" w:hAnsi="宋体" w:eastAsia="宋体"/>
          <w:sz w:val="21"/>
          <w:szCs w:val="21"/>
        </w:rPr>
        <w:instrText xml:space="preserve"> </w:instrText>
      </w:r>
      <w:r>
        <w:rPr>
          <w:rFonts w:hint="eastAsia" w:ascii="宋体" w:hAnsi="宋体" w:eastAsia="宋体"/>
          <w:sz w:val="21"/>
          <w:szCs w:val="21"/>
        </w:rPr>
        <w:instrText xml:space="preserve">REF _Ref352317798 \h</w:instrText>
      </w:r>
      <w:r>
        <w:rPr>
          <w:rFonts w:ascii="宋体" w:hAnsi="宋体" w:eastAsia="宋体"/>
          <w:sz w:val="21"/>
          <w:szCs w:val="21"/>
        </w:rPr>
        <w:instrText xml:space="preserve">  \* MERGEFORMAT </w:instrText>
      </w:r>
      <w:r>
        <w:rPr>
          <w:rFonts w:ascii="宋体" w:hAnsi="宋体" w:eastAsia="宋体"/>
          <w:sz w:val="21"/>
          <w:szCs w:val="21"/>
        </w:rPr>
        <w:fldChar w:fldCharType="separate"/>
      </w:r>
      <w:r>
        <w:rPr>
          <w:rFonts w:hint="eastAsia" w:ascii="宋体" w:hAnsi="宋体" w:eastAsia="宋体"/>
          <w:sz w:val="21"/>
          <w:szCs w:val="21"/>
        </w:rPr>
        <w:t>新增电工</w:t>
      </w:r>
      <w:r>
        <w:rPr>
          <w:rFonts w:ascii="宋体" w:hAnsi="宋体" w:eastAsia="宋体"/>
          <w:sz w:val="21"/>
          <w:szCs w:val="21"/>
        </w:rPr>
        <w:fldChar w:fldCharType="end"/>
      </w:r>
      <w:r>
        <w:rPr>
          <w:rFonts w:hint="eastAsia" w:ascii="宋体" w:hAnsi="宋体" w:eastAsia="宋体"/>
          <w:sz w:val="21"/>
          <w:szCs w:val="21"/>
        </w:rPr>
        <w:t>界面：</w:t>
      </w:r>
    </w:p>
    <w:p>
      <w:pPr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18" o:spid="_x0000_s1085" type="#_x0000_t75" style="height:181.1pt;width:487.2pt;rotation:0f;" o:ole="f" fillcolor="#FFFFFF" filled="f" o:preferrelative="t" stroked="f" coordorigin="0,0" coordsize="21600,21600">
            <v:fill on="f" color2="#FFFFFF" focus="0%"/>
            <v:imagedata gain="65536f" blacklevel="0f" gamma="0" o:title="" r:id="rId6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44"/>
        </w:numPr>
        <w:ind w:left="0" w:firstLine="1134" w:firstLineChars="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【编辑】可编辑修改此条持电工进网作业许可证人员信息</w:t>
      </w:r>
    </w:p>
    <w:p>
      <w:pPr>
        <w:numPr>
          <w:ilvl w:val="0"/>
          <w:numId w:val="44"/>
        </w:numPr>
        <w:ind w:left="0" w:firstLine="1134" w:firstLineChars="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【删除】删除此条持电工进网作业许可证人员信息</w:t>
      </w:r>
    </w:p>
    <w:p>
      <w:pPr>
        <w:ind w:firstLine="422"/>
        <w:rPr>
          <w:rFonts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（2）数据输入注意事项</w:t>
      </w:r>
    </w:p>
    <w:p>
      <w:pPr>
        <w:ind w:left="422" w:firstLine="42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电工注册页面中的身份证号码不能重复，此处做了唯一校验，即同一个电工的身份证号码只能使用一次。</w:t>
      </w:r>
    </w:p>
    <w:p>
      <w:pPr>
        <w:pStyle w:val="4"/>
      </w:pPr>
      <w:bookmarkStart w:id="57" w:name="_Toc58354058"/>
      <w:r>
        <w:rPr>
          <w:rFonts w:hint="eastAsia"/>
        </w:rPr>
        <w:t>规定年限内主要业绩</w:t>
      </w:r>
      <w:bookmarkEnd w:id="57"/>
    </w:p>
    <w:p>
      <w:pPr>
        <w:ind w:firstLine="42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企业用户</w:t>
      </w:r>
      <w:r>
        <w:rPr>
          <w:rFonts w:hint="eastAsia" w:ascii="宋体" w:hAnsi="宋体"/>
          <w:sz w:val="21"/>
          <w:szCs w:val="21"/>
          <w:lang w:eastAsia="zh-CN"/>
        </w:rPr>
        <w:t>登录系统</w:t>
      </w:r>
      <w:r>
        <w:rPr>
          <w:rFonts w:hint="eastAsia" w:ascii="宋体" w:hAnsi="宋体" w:eastAsia="宋体"/>
          <w:sz w:val="21"/>
          <w:szCs w:val="21"/>
        </w:rPr>
        <w:t>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 w:eastAsia="宋体"/>
          <w:sz w:val="21"/>
          <w:szCs w:val="21"/>
        </w:rPr>
        <w:t>-‘</w:t>
      </w:r>
      <w:r>
        <w:rPr>
          <w:rFonts w:hint="eastAsia" w:ascii="宋体" w:hAnsi="宋体"/>
          <w:b/>
          <w:sz w:val="21"/>
          <w:szCs w:val="21"/>
        </w:rPr>
        <w:t>许可事项变更</w:t>
      </w:r>
      <w:r>
        <w:rPr>
          <w:rFonts w:hint="eastAsia" w:ascii="宋体" w:hAnsi="宋体" w:eastAsia="宋体"/>
          <w:sz w:val="21"/>
          <w:szCs w:val="21"/>
        </w:rPr>
        <w:t>’-‘</w:t>
      </w:r>
      <w:r>
        <w:rPr>
          <w:rFonts w:hint="eastAsia" w:ascii="宋体" w:hAnsi="宋体" w:eastAsia="宋体"/>
          <w:b/>
          <w:sz w:val="21"/>
          <w:szCs w:val="21"/>
        </w:rPr>
        <w:t>工程业绩</w:t>
      </w:r>
      <w:r>
        <w:rPr>
          <w:rFonts w:hint="eastAsia" w:ascii="宋体" w:hAnsi="宋体" w:eastAsia="宋体"/>
          <w:sz w:val="21"/>
          <w:szCs w:val="21"/>
        </w:rPr>
        <w:t>’链接，页面如下图所示：</w:t>
      </w:r>
    </w:p>
    <w:p>
      <w:pPr>
        <w:adjustRightInd w:val="0"/>
        <w:snapToGrid w:val="0"/>
        <w:ind w:firstLine="0" w:firstLineChars="0"/>
        <w:rPr>
          <w:rFonts w:ascii="宋体" w:hAnsi="宋体" w:eastAsia="宋体"/>
          <w:b/>
          <w:sz w:val="21"/>
          <w:szCs w:val="21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19" o:spid="_x0000_s1086" type="#_x0000_t75" style="height:307.75pt;width:486.8pt;rotation:0f;" o:ole="f" fillcolor="#FFFFFF" filled="f" o:preferrelative="t" stroked="f" coordorigin="0,0" coordsize="21600,21600">
            <v:fill on="f" color2="#FFFFFF" focus="0%"/>
            <v:imagedata gain="65536f" blacklevel="0f" gamma="0" o:title="" r:id="rId6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843" w:firstLineChars="400"/>
        <w:rPr>
          <w:rFonts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（1）操作说明</w:t>
      </w:r>
    </w:p>
    <w:p>
      <w:pPr>
        <w:ind w:firstLine="480"/>
      </w:pPr>
      <w:r>
        <w:rPr>
          <w:rFonts w:hint="eastAsia"/>
        </w:rPr>
        <w:t>用户新增工程业绩表后，系统按照工程电压等级自动汇总工程业绩表总数，并显示。</w:t>
      </w:r>
    </w:p>
    <w:p>
      <w:pPr>
        <w:numPr>
          <w:ilvl w:val="0"/>
          <w:numId w:val="45"/>
        </w:numPr>
        <w:ind w:left="0" w:firstLine="1134" w:firstLineChars="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【保存】保存当前页面中已输入、选择和上传的信息</w:t>
      </w:r>
    </w:p>
    <w:p>
      <w:pPr>
        <w:numPr>
          <w:ilvl w:val="0"/>
          <w:numId w:val="45"/>
        </w:numPr>
        <w:ind w:left="0" w:firstLine="1134" w:firstLineChars="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【+】打开新增工程业绩表界面，如下图所示：</w:t>
      </w:r>
    </w:p>
    <w:p>
      <w:pPr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20" o:spid="_x0000_s1087" type="#_x0000_t75" style="height:210.55pt;width:486.9pt;rotation:0f;" o:ole="f" fillcolor="#FFFFFF" filled="f" o:preferrelative="t" stroked="f" coordorigin="0,0" coordsize="21600,21600">
            <v:fill on="f" color2="#FFFFFF" focus="0%"/>
            <v:imagedata gain="65536f" blacklevel="0f" gamma="0" o:title="" r:id="rId6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21" o:spid="_x0000_s1088" type="#_x0000_t75" style="height:167.55pt;width:487pt;rotation:0f;" o:ole="f" fillcolor="#FFFFFF" filled="f" o:preferrelative="t" stroked="f" coordorigin="0,0" coordsize="21600,21600">
            <v:fill on="f" color2="#FFFFFF" focus="0%"/>
            <v:imagedata gain="65536f" blacklevel="0f" gamma="0" o:title="" r:id="rId6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0" w:firstLineChars="0"/>
      </w:pPr>
    </w:p>
    <w:p>
      <w:pPr>
        <w:numPr>
          <w:ilvl w:val="0"/>
          <w:numId w:val="46"/>
        </w:numPr>
        <w:ind w:firstLine="42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【删除】删除该条工程业绩信息</w:t>
      </w:r>
    </w:p>
    <w:p>
      <w:pPr>
        <w:numPr>
          <w:ilvl w:val="0"/>
          <w:numId w:val="46"/>
        </w:numPr>
        <w:ind w:firstLine="42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【修改】编辑该条工程业绩信息</w:t>
      </w:r>
    </w:p>
    <w:p>
      <w:pPr>
        <w:numPr>
          <w:ilvl w:val="0"/>
          <w:numId w:val="46"/>
        </w:numPr>
        <w:ind w:firstLine="42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【选取文件】浏览本地文件</w:t>
      </w:r>
    </w:p>
    <w:p>
      <w:pPr>
        <w:numPr>
          <w:ilvl w:val="0"/>
          <w:numId w:val="46"/>
        </w:numPr>
        <w:ind w:firstLine="42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【上传】上传本地文件至系统</w:t>
      </w:r>
    </w:p>
    <w:p>
      <w:pPr>
        <w:ind w:firstLine="422"/>
        <w:rPr>
          <w:rFonts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（2）数据输入注意事项</w:t>
      </w:r>
    </w:p>
    <w:p>
      <w:pPr>
        <w:ind w:left="521" w:leftChars="217" w:firstLine="420"/>
        <w:rPr>
          <w:rFonts w:ascii="宋体" w:hAnsi="宋体" w:eastAsia="宋体"/>
          <w:sz w:val="21"/>
          <w:szCs w:val="21"/>
        </w:rPr>
      </w:pPr>
      <w:bookmarkStart w:id="58" w:name="_Toc23747"/>
      <w:r>
        <w:rPr>
          <w:rFonts w:hint="eastAsia" w:ascii="宋体" w:hAnsi="宋体" w:eastAsia="宋体"/>
          <w:sz w:val="21"/>
          <w:szCs w:val="21"/>
        </w:rPr>
        <w:t>带“*”为必填项</w:t>
      </w:r>
      <w:bookmarkEnd w:id="58"/>
    </w:p>
    <w:p>
      <w:pPr>
        <w:pStyle w:val="4"/>
        <w:rPr>
          <w:lang w:val="en-US"/>
        </w:rPr>
      </w:pPr>
      <w:bookmarkStart w:id="59" w:name="_Toc58354059"/>
      <w:r>
        <w:rPr>
          <w:rFonts w:hint="eastAsia"/>
          <w:lang w:val="en-US"/>
        </w:rPr>
        <w:t>资料提交</w:t>
      </w:r>
      <w:bookmarkEnd w:id="59"/>
    </w:p>
    <w:p>
      <w:pPr>
        <w:ind w:firstLine="42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资料填报完以后，进入资料提交，校验提交的资料是否符合申请要求，不符合的会提示不符合项，需按要求修改后才能提交；符合的点资料提交到形审。</w:t>
      </w:r>
    </w:p>
    <w:p>
      <w:pPr>
        <w:pStyle w:val="4"/>
      </w:pPr>
      <w:bookmarkStart w:id="60" w:name="_Toc58354060"/>
      <w:r>
        <w:rPr>
          <w:rFonts w:hint="eastAsia"/>
        </w:rPr>
        <w:t>自贸区</w:t>
      </w:r>
      <w:bookmarkEnd w:id="60"/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未持证企业首次申请许可证或已注销企业再次申请许可证，信用情况良好，且是自贸区试点范围内的企业，可以按照自贸区业务办理流程申请。</w:t>
      </w:r>
    </w:p>
    <w:p>
      <w:pPr>
        <w:ind w:firstLine="0" w:firstLineChars="0"/>
      </w:pPr>
      <w:r>
        <w:rPr>
          <w:rFonts w:hint="eastAsia"/>
        </w:rPr>
        <w:t>【</w:t>
      </w:r>
      <w:r>
        <w:rPr>
          <w:rFonts w:hint="eastAsia"/>
          <w:b/>
          <w:bCs/>
        </w:rPr>
        <w:t>改革措施</w:t>
      </w:r>
      <w:r>
        <w:rPr>
          <w:rFonts w:hint="eastAsia"/>
        </w:rPr>
        <w:t>】</w:t>
      </w:r>
    </w:p>
    <w:p>
      <w:pPr>
        <w:numPr>
          <w:ilvl w:val="0"/>
          <w:numId w:val="47"/>
        </w:numPr>
        <w:ind w:firstLine="480"/>
        <w:rPr>
          <w:rFonts w:ascii="宋体" w:hAnsi="宋体" w:cs="宋体"/>
          <w:szCs w:val="24"/>
        </w:rPr>
      </w:pPr>
      <w:r>
        <w:rPr>
          <w:rFonts w:ascii="宋体" w:hAnsi="宋体" w:cs="宋体"/>
          <w:szCs w:val="24"/>
        </w:rPr>
        <w:t xml:space="preserve">全程网上办理． </w:t>
      </w:r>
    </w:p>
    <w:p>
      <w:pPr>
        <w:numPr>
          <w:ilvl w:val="0"/>
          <w:numId w:val="47"/>
        </w:numPr>
        <w:ind w:firstLine="480"/>
        <w:rPr>
          <w:sz w:val="22"/>
          <w:szCs w:val="21"/>
        </w:rPr>
      </w:pPr>
      <w:r>
        <w:rPr>
          <w:rFonts w:ascii="宋体" w:hAnsi="宋体" w:cs="宋体"/>
          <w:szCs w:val="24"/>
        </w:rPr>
        <w:t xml:space="preserve">精简许可条件和申请材料（同新申请改革措施）. 许效 可 期 证延 有续 </w:t>
      </w:r>
    </w:p>
    <w:p>
      <w:pPr>
        <w:numPr>
          <w:ilvl w:val="0"/>
          <w:numId w:val="47"/>
        </w:numPr>
        <w:ind w:firstLine="480"/>
        <w:rPr>
          <w:sz w:val="22"/>
          <w:szCs w:val="21"/>
        </w:rPr>
      </w:pPr>
      <w:r>
        <w:rPr>
          <w:rFonts w:ascii="宋体" w:hAnsi="宋体" w:cs="宋体"/>
          <w:szCs w:val="24"/>
        </w:rPr>
        <w:t>压减审批时限：审批时限由 20 日压减至 10 日</w:t>
      </w:r>
      <w:r>
        <w:rPr>
          <w:rFonts w:hint="eastAsia" w:ascii="宋体" w:hAnsi="宋体" w:cs="宋体"/>
          <w:szCs w:val="24"/>
        </w:rPr>
        <w:t>.</w:t>
      </w:r>
    </w:p>
    <w:p>
      <w:pPr>
        <w:pStyle w:val="26"/>
        <w:numPr>
          <w:ilvl w:val="0"/>
          <w:numId w:val="20"/>
        </w:numPr>
        <w:spacing w:line="300" w:lineRule="auto"/>
        <w:ind w:firstLineChars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26"/>
        <w:numPr>
          <w:ilvl w:val="0"/>
          <w:numId w:val="21"/>
        </w:numPr>
        <w:spacing w:line="300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26"/>
        <w:numPr>
          <w:ilvl w:val="0"/>
          <w:numId w:val="20"/>
        </w:numPr>
        <w:spacing w:line="300" w:lineRule="auto"/>
        <w:ind w:firstLineChars="0"/>
        <w:rPr>
          <w:rFonts w:ascii="宋体" w:hAnsi="宋体"/>
          <w:b/>
          <w:color w:val="0C0C0C"/>
          <w:sz w:val="21"/>
          <w:szCs w:val="21"/>
        </w:rPr>
      </w:pPr>
      <w:r>
        <w:rPr>
          <w:rFonts w:hint="eastAsia" w:ascii="宋体" w:hAnsi="宋体"/>
          <w:b/>
          <w:color w:val="0C0C0C"/>
          <w:sz w:val="21"/>
          <w:szCs w:val="21"/>
        </w:rPr>
        <w:t>操作说</w:t>
      </w:r>
      <w:r>
        <w:rPr>
          <w:rFonts w:ascii="宋体" w:hAnsi="宋体"/>
          <w:b/>
          <w:color w:val="0C0C0C"/>
          <w:sz w:val="21"/>
          <w:szCs w:val="21"/>
        </w:rPr>
        <w:t>明</w:t>
      </w:r>
    </w:p>
    <w:p>
      <w:pPr>
        <w:pStyle w:val="26"/>
        <w:numPr>
          <w:ilvl w:val="0"/>
          <w:numId w:val="3"/>
        </w:numPr>
        <w:spacing w:line="300" w:lineRule="auto"/>
        <w:ind w:left="839" w:hanging="357"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登录系统进入首页后，点击页面下方“承装修试业务许可申请”标题中的“许可延续申请”，系统调用信用能源接口，查企业征信，符合条件企业弹出提示框，点击确定，进入自贸区申请填报页面，点击取消，将关闭弹框。</w:t>
      </w:r>
    </w:p>
    <w:p>
      <w:pPr>
        <w:ind w:firstLine="0" w:firstLineChars="0"/>
        <w:jc w:val="center"/>
        <w:rPr>
          <w:rFonts w:ascii="宋体" w:hAnsi="宋体"/>
          <w:sz w:val="21"/>
          <w:szCs w:val="21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6" o:spid="_x0000_s1089" type="#_x0000_t75" style="height:128.5pt;width:327pt;rotation:0f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left="480" w:leftChars="200" w:firstLine="0" w:firstLineChars="0"/>
        <w:rPr>
          <w:rFonts w:ascii="Cambria" w:hAnsi="Cambria"/>
          <w:b/>
          <w:bCs/>
          <w:sz w:val="32"/>
          <w:szCs w:val="32"/>
        </w:rPr>
      </w:pPr>
    </w:p>
    <w:p>
      <w:pPr>
        <w:pStyle w:val="3"/>
      </w:pPr>
      <w:bookmarkStart w:id="61" w:name="_Toc58354061"/>
      <w:r>
        <w:rPr>
          <w:rFonts w:hint="eastAsia"/>
        </w:rPr>
        <w:t>许可证补（换）证申请</w:t>
      </w:r>
      <w:bookmarkEnd w:id="61"/>
    </w:p>
    <w:p>
      <w:pPr>
        <w:ind w:firstLine="420"/>
        <w:rPr>
          <w:lang w:val="zh-CN"/>
        </w:rPr>
      </w:pPr>
      <w:r>
        <w:rPr>
          <w:rFonts w:hint="eastAsia" w:ascii="宋体" w:hAnsi="宋体" w:eastAsia="宋体"/>
          <w:sz w:val="21"/>
          <w:szCs w:val="21"/>
          <w:lang w:val="zh-CN"/>
        </w:rPr>
        <w:t>企业用户</w:t>
      </w:r>
      <w:r>
        <w:rPr>
          <w:rFonts w:hint="eastAsia" w:ascii="宋体" w:hAnsi="宋体"/>
          <w:sz w:val="21"/>
          <w:szCs w:val="21"/>
          <w:lang w:val="zh-CN"/>
        </w:rPr>
        <w:t>登录系统</w:t>
      </w:r>
      <w:r>
        <w:rPr>
          <w:rFonts w:hint="eastAsia" w:ascii="宋体" w:hAnsi="宋体" w:eastAsia="宋体"/>
          <w:sz w:val="21"/>
          <w:szCs w:val="21"/>
          <w:lang w:val="zh-CN"/>
        </w:rPr>
        <w:t>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 w:eastAsia="宋体"/>
          <w:sz w:val="21"/>
          <w:szCs w:val="21"/>
          <w:lang w:val="zh-CN"/>
        </w:rPr>
        <w:t>-‘</w:t>
      </w:r>
      <w:r>
        <w:rPr>
          <w:rFonts w:hint="eastAsia" w:ascii="宋体" w:hAnsi="宋体" w:eastAsia="宋体"/>
          <w:b/>
          <w:sz w:val="21"/>
          <w:szCs w:val="21"/>
          <w:lang w:val="zh-CN"/>
        </w:rPr>
        <w:t>许可证补（换）证申请</w:t>
      </w:r>
      <w:r>
        <w:rPr>
          <w:rFonts w:hint="eastAsia" w:ascii="宋体" w:hAnsi="宋体" w:eastAsia="宋体"/>
          <w:sz w:val="21"/>
          <w:szCs w:val="21"/>
          <w:lang w:val="zh-CN"/>
        </w:rPr>
        <w:t>’链接，页面打开后如下图显示</w:t>
      </w:r>
      <w:r>
        <w:rPr>
          <w:rFonts w:hint="eastAsia"/>
          <w:lang w:val="zh-CN"/>
        </w:rPr>
        <w:t>：</w:t>
      </w:r>
    </w:p>
    <w:p>
      <w:pPr>
        <w:ind w:firstLine="0" w:firstLineChars="0"/>
        <w:rPr>
          <w:lang w:val="zh-CN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22" o:spid="_x0000_s1090" type="#_x0000_t75" style="height:364.9pt;width:486.55pt;rotation:0f;" o:ole="f" fillcolor="#FFFFFF" filled="f" o:preferrelative="t" stroked="f" coordorigin="0,0" coordsize="21600,21600">
            <v:fill on="f" color2="#FFFFFF" focus="0%"/>
            <v:imagedata gain="65536f" blacklevel="0f" gamma="0" o:title="" r:id="rId6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2"/>
        <w:rPr>
          <w:rFonts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（1）操作说明</w:t>
      </w:r>
    </w:p>
    <w:p>
      <w:pPr>
        <w:numPr>
          <w:ilvl w:val="0"/>
          <w:numId w:val="48"/>
        </w:numPr>
        <w:ind w:firstLine="42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【保存】保存当前页面中填写的信息和已上传的附件信息</w:t>
      </w:r>
    </w:p>
    <w:p>
      <w:pPr>
        <w:numPr>
          <w:ilvl w:val="0"/>
          <w:numId w:val="48"/>
        </w:numPr>
        <w:ind w:firstLine="42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【进入资料提交排队】数据填报完毕，提交数据至审批</w:t>
      </w:r>
    </w:p>
    <w:p>
      <w:pPr>
        <w:numPr>
          <w:ilvl w:val="0"/>
          <w:numId w:val="48"/>
        </w:numPr>
        <w:ind w:firstLine="42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【选取文件】浏览本地文件</w:t>
      </w:r>
    </w:p>
    <w:p>
      <w:pPr>
        <w:numPr>
          <w:ilvl w:val="0"/>
          <w:numId w:val="48"/>
        </w:numPr>
        <w:ind w:firstLine="42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【上传】上传本地文件至系统</w:t>
      </w:r>
    </w:p>
    <w:p>
      <w:pPr>
        <w:ind w:firstLine="422"/>
        <w:rPr>
          <w:rFonts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（2）数据输入注意事项</w:t>
      </w:r>
    </w:p>
    <w:p>
      <w:pPr>
        <w:ind w:firstLine="420"/>
        <w:rPr>
          <w:rFonts w:ascii="宋体" w:hAnsi="宋体" w:eastAsia="宋体"/>
          <w:sz w:val="21"/>
          <w:szCs w:val="21"/>
          <w:lang w:val="zh-CN"/>
        </w:rPr>
      </w:pPr>
      <w:r>
        <w:rPr>
          <w:rFonts w:hint="eastAsia" w:ascii="宋体" w:hAnsi="宋体" w:eastAsia="宋体"/>
          <w:sz w:val="21"/>
          <w:szCs w:val="21"/>
          <w:lang w:val="zh-CN"/>
        </w:rPr>
        <w:t>申请类别：下拉框选择申请类别，按照申请类别填报相关信息。</w:t>
      </w:r>
    </w:p>
    <w:p>
      <w:pPr>
        <w:pStyle w:val="4"/>
      </w:pPr>
      <w:bookmarkStart w:id="62" w:name="_Toc58354062"/>
      <w:r>
        <w:rPr>
          <w:rFonts w:hint="eastAsia"/>
        </w:rPr>
        <w:t>自贸区</w:t>
      </w:r>
      <w:bookmarkEnd w:id="62"/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未持证企业首次申请许可证或已注销企业再次申请许可证，信用情况良好，且是自贸区试点范围内的企业，可以按照自贸区业务办理流程申请。</w:t>
      </w:r>
    </w:p>
    <w:p>
      <w:pPr>
        <w:ind w:firstLine="0" w:firstLineChars="0"/>
      </w:pPr>
      <w:r>
        <w:rPr>
          <w:rFonts w:hint="eastAsia"/>
        </w:rPr>
        <w:t>【</w:t>
      </w:r>
      <w:r>
        <w:rPr>
          <w:rFonts w:hint="eastAsia"/>
          <w:b/>
          <w:bCs/>
        </w:rPr>
        <w:t>改革措施</w:t>
      </w:r>
      <w:r>
        <w:rPr>
          <w:rFonts w:hint="eastAsia"/>
        </w:rPr>
        <w:t>】</w:t>
      </w:r>
    </w:p>
    <w:p>
      <w:pPr>
        <w:numPr>
          <w:ilvl w:val="0"/>
          <w:numId w:val="49"/>
        </w:numPr>
        <w:ind w:firstLine="480"/>
        <w:rPr>
          <w:rFonts w:ascii="宋体" w:hAnsi="宋体" w:cs="宋体"/>
          <w:szCs w:val="24"/>
        </w:rPr>
      </w:pPr>
      <w:r>
        <w:rPr>
          <w:rFonts w:ascii="宋体" w:hAnsi="宋体" w:cs="宋体"/>
          <w:szCs w:val="24"/>
        </w:rPr>
        <w:t>全程网上办理．</w:t>
      </w:r>
    </w:p>
    <w:p>
      <w:pPr>
        <w:numPr>
          <w:ilvl w:val="0"/>
          <w:numId w:val="49"/>
        </w:numPr>
        <w:ind w:firstLine="480"/>
        <w:rPr>
          <w:sz w:val="22"/>
          <w:szCs w:val="21"/>
        </w:rPr>
      </w:pPr>
      <w:r>
        <w:rPr>
          <w:rFonts w:ascii="宋体" w:hAnsi="宋体" w:cs="宋体"/>
          <w:szCs w:val="24"/>
        </w:rPr>
        <w:t xml:space="preserve">精简申请材料：不再要求申请人提供法人营业执 照复印件，通过部门信息共享或网络查验获取有关 信息；不再要求申请人在规定的媒体上刊登遗失声 明，由许可机关在官方网站发布公告。 </w:t>
      </w:r>
    </w:p>
    <w:p>
      <w:pPr>
        <w:numPr>
          <w:ilvl w:val="0"/>
          <w:numId w:val="49"/>
        </w:numPr>
        <w:ind w:firstLine="480"/>
        <w:rPr>
          <w:sz w:val="22"/>
          <w:szCs w:val="21"/>
        </w:rPr>
      </w:pPr>
      <w:r>
        <w:rPr>
          <w:rFonts w:ascii="宋体" w:hAnsi="宋体" w:cs="宋体"/>
          <w:szCs w:val="24"/>
        </w:rPr>
        <w:t>压减审批时限：具备条件的在受理当日补发许可 证，不需经行政许可委员会审议，采用由派出能源 监管机构负责人直接签批方式办理．</w:t>
      </w:r>
    </w:p>
    <w:p>
      <w:pPr>
        <w:pStyle w:val="26"/>
        <w:numPr>
          <w:ilvl w:val="0"/>
          <w:numId w:val="20"/>
        </w:numPr>
        <w:spacing w:line="300" w:lineRule="auto"/>
        <w:ind w:firstLineChars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26"/>
        <w:numPr>
          <w:ilvl w:val="0"/>
          <w:numId w:val="21"/>
        </w:numPr>
        <w:spacing w:line="300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26"/>
        <w:numPr>
          <w:ilvl w:val="0"/>
          <w:numId w:val="20"/>
        </w:numPr>
        <w:spacing w:line="300" w:lineRule="auto"/>
        <w:ind w:firstLineChars="0"/>
        <w:rPr>
          <w:rFonts w:ascii="宋体" w:hAnsi="宋体"/>
          <w:b/>
          <w:color w:val="0C0C0C"/>
          <w:sz w:val="21"/>
          <w:szCs w:val="21"/>
        </w:rPr>
      </w:pPr>
      <w:r>
        <w:rPr>
          <w:rFonts w:hint="eastAsia" w:ascii="宋体" w:hAnsi="宋体"/>
          <w:b/>
          <w:color w:val="0C0C0C"/>
          <w:sz w:val="21"/>
          <w:szCs w:val="21"/>
        </w:rPr>
        <w:t>操作说</w:t>
      </w:r>
      <w:r>
        <w:rPr>
          <w:rFonts w:ascii="宋体" w:hAnsi="宋体"/>
          <w:b/>
          <w:color w:val="0C0C0C"/>
          <w:sz w:val="21"/>
          <w:szCs w:val="21"/>
        </w:rPr>
        <w:t>明</w:t>
      </w:r>
    </w:p>
    <w:p>
      <w:pPr>
        <w:pStyle w:val="26"/>
        <w:numPr>
          <w:ilvl w:val="0"/>
          <w:numId w:val="3"/>
        </w:numPr>
        <w:spacing w:line="300" w:lineRule="auto"/>
        <w:ind w:left="839" w:hanging="357"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登录系统进入首页后，点击页面下方“承装修试业务许可申请”标题中的“许可证补(换</w:t>
      </w:r>
      <w:r>
        <w:rPr>
          <w:rFonts w:ascii="宋体" w:hAnsi="宋体"/>
          <w:sz w:val="21"/>
          <w:szCs w:val="21"/>
        </w:rPr>
        <w:t>)</w:t>
      </w:r>
      <w:r>
        <w:rPr>
          <w:rFonts w:hint="eastAsia" w:ascii="宋体" w:hAnsi="宋体"/>
          <w:sz w:val="21"/>
          <w:szCs w:val="21"/>
        </w:rPr>
        <w:t>证申请”，系统调用信用能源接口，查企业征信，符合条件企业弹出提示框，点击确定，进入自贸区申请填报页面，点击取消，将关闭弹框。</w:t>
      </w:r>
    </w:p>
    <w:p>
      <w:pPr>
        <w:ind w:firstLine="0" w:firstLineChars="0"/>
        <w:jc w:val="center"/>
        <w:rPr>
          <w:rFonts w:ascii="宋体" w:hAnsi="宋体"/>
          <w:sz w:val="21"/>
          <w:szCs w:val="21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10" o:spid="_x0000_s1091" type="#_x0000_t75" style="height:128.5pt;width:327pt;rotation:0f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left="480" w:leftChars="200" w:firstLine="0" w:firstLineChars="0"/>
      </w:pPr>
    </w:p>
    <w:p>
      <w:pPr>
        <w:pStyle w:val="3"/>
        <w:rPr>
          <w:lang w:val="en-US"/>
        </w:rPr>
      </w:pPr>
      <w:bookmarkStart w:id="63" w:name="_Toc58354063"/>
      <w:r>
        <w:rPr>
          <w:rFonts w:hint="eastAsia"/>
          <w:lang w:val="en-US"/>
        </w:rPr>
        <w:t>许可证注销</w:t>
      </w:r>
      <w:bookmarkEnd w:id="63"/>
    </w:p>
    <w:p>
      <w:pPr>
        <w:ind w:firstLine="420"/>
        <w:rPr>
          <w:lang w:val="zh-CN"/>
        </w:rPr>
      </w:pPr>
      <w:r>
        <w:rPr>
          <w:rFonts w:hint="eastAsia" w:ascii="宋体" w:hAnsi="宋体" w:eastAsia="宋体"/>
          <w:sz w:val="21"/>
          <w:szCs w:val="21"/>
          <w:lang w:val="zh-CN"/>
        </w:rPr>
        <w:t>企业用户</w:t>
      </w:r>
      <w:r>
        <w:rPr>
          <w:rFonts w:hint="eastAsia" w:ascii="宋体" w:hAnsi="宋体"/>
          <w:sz w:val="21"/>
          <w:szCs w:val="21"/>
          <w:lang w:val="zh-CN"/>
        </w:rPr>
        <w:t>登录系统</w:t>
      </w:r>
      <w:r>
        <w:rPr>
          <w:rFonts w:hint="eastAsia" w:ascii="宋体" w:hAnsi="宋体" w:eastAsia="宋体"/>
          <w:sz w:val="21"/>
          <w:szCs w:val="21"/>
          <w:lang w:val="zh-CN"/>
        </w:rPr>
        <w:t>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bCs/>
          <w:sz w:val="21"/>
          <w:szCs w:val="21"/>
        </w:rPr>
        <w:t>承装（修、试）业务</w:t>
      </w:r>
      <w:r>
        <w:rPr>
          <w:rFonts w:hint="eastAsia" w:ascii="宋体" w:hAnsi="宋体"/>
          <w:b/>
          <w:sz w:val="21"/>
          <w:szCs w:val="21"/>
        </w:rPr>
        <w:t>许可申请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 w:eastAsia="宋体"/>
          <w:sz w:val="21"/>
          <w:szCs w:val="21"/>
          <w:lang w:val="zh-CN"/>
        </w:rPr>
        <w:t>-‘</w:t>
      </w:r>
      <w:r>
        <w:rPr>
          <w:rFonts w:hint="eastAsia" w:ascii="宋体" w:hAnsi="宋体" w:eastAsia="宋体"/>
          <w:b/>
          <w:sz w:val="21"/>
          <w:szCs w:val="21"/>
          <w:lang w:val="zh-CN"/>
        </w:rPr>
        <w:t>许可证注销</w:t>
      </w:r>
      <w:r>
        <w:rPr>
          <w:rFonts w:hint="eastAsia" w:ascii="宋体" w:hAnsi="宋体" w:eastAsia="宋体"/>
          <w:sz w:val="21"/>
          <w:szCs w:val="21"/>
          <w:lang w:val="zh-CN"/>
        </w:rPr>
        <w:t>’链接，页面打开后如下图显示</w:t>
      </w:r>
      <w:r>
        <w:rPr>
          <w:rFonts w:hint="eastAsia"/>
          <w:lang w:val="zh-CN"/>
        </w:rPr>
        <w:t>：</w:t>
      </w:r>
    </w:p>
    <w:p>
      <w:pPr>
        <w:adjustRightInd w:val="0"/>
        <w:snapToGrid w:val="0"/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1" o:spid="_x0000_s1092" type="#_x0000_t75" style="height:235.4pt;width:487.2pt;rotation:0f;" o:ole="f" fillcolor="#FFFFFF" filled="f" o:preferrelative="t" stroked="f" coordorigin="0,0" coordsize="21600,21600">
            <v:fill on="f" color2="#FFFFFF" focus="0%"/>
            <v:imagedata gain="65536f" blacklevel="0f" gamma="0" o:title="" r:id="rId6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adjustRightInd w:val="0"/>
        <w:snapToGrid w:val="0"/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2" o:spid="_x0000_s1093" type="#_x0000_t75" style="height:130.8pt;width:486.55pt;rotation:0f;" o:ole="f" fillcolor="#FFFFFF" filled="f" o:preferrelative="t" stroked="f" coordorigin="0,0" coordsize="21600,21600">
            <v:fill on="f" color2="#FFFFFF" focus="0%"/>
            <v:imagedata gain="65536f" blacklevel="0f" gamma="0" o:title="" r:id="rId6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adjustRightInd w:val="0"/>
        <w:snapToGrid w:val="0"/>
        <w:ind w:firstLine="0" w:firstLineChars="0"/>
        <w:rPr>
          <w:lang w:val="zh-CN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3" o:spid="_x0000_s1094" type="#_x0000_t75" style="height:239.25pt;width:487.1pt;rotation:0f;" o:ole="f" fillcolor="#FFFFFF" filled="f" o:preferrelative="t" stroked="f" coordorigin="0,0" coordsize="21600,21600">
            <v:fill on="f" color2="#FFFFFF" focus="0%"/>
            <v:imagedata gain="65536f" blacklevel="0f" gamma="0" o:title="" r:id="rId6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2"/>
        <w:rPr>
          <w:rFonts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（1）操作说明</w:t>
      </w:r>
    </w:p>
    <w:p>
      <w:pPr>
        <w:numPr>
          <w:ilvl w:val="0"/>
          <w:numId w:val="50"/>
        </w:numPr>
        <w:ind w:firstLine="42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【保存】保存当前页面中填写的信息和已上传的附件信息</w:t>
      </w:r>
    </w:p>
    <w:p>
      <w:pPr>
        <w:numPr>
          <w:ilvl w:val="0"/>
          <w:numId w:val="50"/>
        </w:numPr>
        <w:ind w:firstLine="42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【进入资料提交排队】数据填报完毕，提交数据至审批</w:t>
      </w:r>
    </w:p>
    <w:p>
      <w:pPr>
        <w:numPr>
          <w:ilvl w:val="0"/>
          <w:numId w:val="50"/>
        </w:numPr>
        <w:ind w:firstLine="42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【选取文件】浏览本地文件</w:t>
      </w:r>
    </w:p>
    <w:p>
      <w:pPr>
        <w:numPr>
          <w:ilvl w:val="0"/>
          <w:numId w:val="50"/>
        </w:numPr>
        <w:ind w:firstLine="420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【上传】上传本地文件至系统</w:t>
      </w:r>
    </w:p>
    <w:p>
      <w:pPr>
        <w:ind w:firstLine="422"/>
        <w:rPr>
          <w:rFonts w:ascii="宋体" w:hAnsi="宋体" w:eastAsia="宋体"/>
          <w:b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（2）数据输入注意事项</w:t>
      </w:r>
    </w:p>
    <w:p>
      <w:pPr>
        <w:numPr>
          <w:ilvl w:val="0"/>
          <w:numId w:val="50"/>
        </w:numPr>
        <w:ind w:firstLine="480"/>
        <w:rPr>
          <w:lang w:val="zh-CN"/>
        </w:rPr>
      </w:pPr>
      <w:r>
        <w:rPr>
          <w:rFonts w:hint="eastAsia"/>
          <w:lang w:val="zh-CN"/>
        </w:rPr>
        <w:t>【企业信息】，【联系方式】是从企业注册时的信息带过来的，不可修改。要修改需进入“我的信息”—“企业信息修改”页面；</w:t>
      </w:r>
    </w:p>
    <w:p>
      <w:pPr>
        <w:ind w:firstLine="480"/>
      </w:pPr>
      <w:r>
        <w:rPr>
          <w:rFonts w:hint="eastAsia"/>
        </w:rPr>
        <w:t>【注销事项】：填写注销事项。</w:t>
      </w:r>
    </w:p>
    <w:p>
      <w:pPr>
        <w:ind w:left="480" w:leftChars="200" w:firstLine="480"/>
        <w:rPr>
          <w:lang w:val="zh-CN"/>
        </w:rPr>
      </w:pPr>
      <w:r>
        <w:rPr>
          <w:rFonts w:hint="eastAsia"/>
        </w:rPr>
        <w:t>带“*”为必填项。</w:t>
      </w:r>
    </w:p>
    <w:p>
      <w:pPr>
        <w:pStyle w:val="3"/>
        <w:rPr>
          <w:lang w:val="en-US"/>
        </w:rPr>
      </w:pPr>
      <w:bookmarkStart w:id="64" w:name="_Toc58354064"/>
      <w:r>
        <w:rPr>
          <w:rFonts w:hint="eastAsia"/>
          <w:lang w:val="en-US"/>
        </w:rPr>
        <w:t>人员变更申请</w:t>
      </w:r>
      <w:bookmarkEnd w:id="64"/>
    </w:p>
    <w:p>
      <w:pPr>
        <w:ind w:firstLine="480"/>
        <w:rPr>
          <w:rFonts w:ascii="宋体" w:hAnsi="宋体" w:eastAsia="宋体"/>
          <w:sz w:val="21"/>
          <w:szCs w:val="21"/>
          <w:lang w:val="zh-CN"/>
        </w:rPr>
      </w:pPr>
      <w:r>
        <w:rPr>
          <w:rFonts w:hint="eastAsia"/>
        </w:rPr>
        <w:t xml:space="preserve">   </w:t>
      </w:r>
      <w:r>
        <w:rPr>
          <w:rFonts w:hint="eastAsia" w:ascii="宋体" w:hAnsi="宋体" w:eastAsia="宋体"/>
          <w:sz w:val="21"/>
          <w:szCs w:val="21"/>
          <w:lang w:val="zh-CN"/>
        </w:rPr>
        <w:t>企业用户</w:t>
      </w:r>
      <w:r>
        <w:rPr>
          <w:rFonts w:hint="eastAsia" w:ascii="宋体" w:hAnsi="宋体"/>
          <w:sz w:val="21"/>
          <w:szCs w:val="21"/>
          <w:lang w:val="zh-CN"/>
        </w:rPr>
        <w:t>登录系统</w:t>
      </w:r>
      <w:r>
        <w:rPr>
          <w:rFonts w:hint="eastAsia" w:ascii="宋体" w:hAnsi="宋体" w:eastAsia="宋体"/>
          <w:sz w:val="21"/>
          <w:szCs w:val="21"/>
          <w:lang w:val="zh-CN"/>
        </w:rPr>
        <w:t>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bCs/>
          <w:sz w:val="21"/>
          <w:szCs w:val="21"/>
        </w:rPr>
        <w:t>承装（修、试）业务</w:t>
      </w:r>
      <w:r>
        <w:rPr>
          <w:rFonts w:hint="eastAsia" w:ascii="宋体" w:hAnsi="宋体"/>
          <w:b/>
          <w:sz w:val="21"/>
          <w:szCs w:val="21"/>
        </w:rPr>
        <w:t>许可申请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 w:eastAsia="宋体"/>
          <w:sz w:val="21"/>
          <w:szCs w:val="21"/>
          <w:lang w:val="zh-CN"/>
        </w:rPr>
        <w:t>-‘</w:t>
      </w:r>
      <w:r>
        <w:rPr>
          <w:rFonts w:hint="eastAsia" w:ascii="宋体" w:hAnsi="宋体" w:eastAsia="宋体"/>
          <w:b/>
          <w:sz w:val="21"/>
          <w:szCs w:val="21"/>
          <w:lang w:val="zh-CN"/>
        </w:rPr>
        <w:t>人员变更申请</w:t>
      </w:r>
      <w:r>
        <w:rPr>
          <w:rFonts w:hint="eastAsia" w:ascii="宋体" w:hAnsi="宋体" w:eastAsia="宋体"/>
          <w:sz w:val="21"/>
          <w:szCs w:val="21"/>
          <w:lang w:val="zh-CN"/>
        </w:rPr>
        <w:t>’链接，页面打开后如下图显示：</w:t>
      </w:r>
    </w:p>
    <w:p>
      <w:pPr>
        <w:ind w:firstLine="0" w:firstLineChars="0"/>
      </w:pPr>
      <w:bookmarkStart w:id="65" w:name="_Toc537"/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4" o:spid="_x0000_s1095" type="#_x0000_t75" style="height:195.85pt;width:486.9pt;rotation:0f;" o:ole="f" fillcolor="#FFFFFF" filled="f" o:preferrelative="t" stroked="f" coordorigin="0,0" coordsize="21600,21600">
            <v:fill on="f" color2="#FFFFFF" focus="0%"/>
            <v:imagedata gain="65536f" blacklevel="0f" gamma="0" o:title="" r:id="rId69"/>
            <o:lock v:ext="edit" position="f" selection="f" grouping="f" rotation="f" cropping="f" text="f" aspectratio="t"/>
            <w10:wrap type="none"/>
            <w10:anchorlock/>
          </v:shape>
        </w:pict>
      </w:r>
      <w:bookmarkEnd w:id="65"/>
    </w:p>
    <w:p>
      <w:pPr>
        <w:numPr>
          <w:ilvl w:val="0"/>
          <w:numId w:val="51"/>
        </w:numPr>
        <w:ind w:firstLine="482"/>
        <w:rPr>
          <w:b/>
          <w:bCs/>
        </w:rPr>
      </w:pPr>
      <w:r>
        <w:rPr>
          <w:rFonts w:hint="eastAsia"/>
          <w:b/>
          <w:bCs/>
        </w:rPr>
        <w:t>操作说明</w:t>
      </w:r>
    </w:p>
    <w:p>
      <w:pPr>
        <w:ind w:firstLine="482"/>
      </w:pPr>
      <w:r>
        <w:rPr>
          <w:rFonts w:hint="eastAsia"/>
          <w:b/>
          <w:bCs/>
        </w:rPr>
        <w:t xml:space="preserve">      </w:t>
      </w:r>
      <w:r>
        <w:rPr>
          <w:rFonts w:hint="eastAsia"/>
        </w:rPr>
        <w:t xml:space="preserve"> 持证企业人员变动，入职或离职，需在此做申请。</w:t>
      </w:r>
    </w:p>
    <w:p>
      <w:pPr>
        <w:ind w:firstLine="480"/>
      </w:pPr>
      <w:r>
        <w:rPr>
          <w:rFonts w:hint="eastAsia"/>
        </w:rPr>
        <w:t xml:space="preserve">   【人员离职申请】：点击人员离职申请右边的“+”，弹出申请时人员信息，如下图：</w:t>
      </w:r>
    </w:p>
    <w:p>
      <w:pPr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5" o:spid="_x0000_s1096" type="#_x0000_t75" style="height:222.45pt;width:487.15pt;rotation:0f;" o:ole="f" fillcolor="#FFFFFF" filled="f" o:preferrelative="t" stroked="f" coordorigin="0,0" coordsize="21600,21600">
            <v:fill on="f" color2="#FFFFFF" focus="0%"/>
            <v:imagedata gain="65536f" blacklevel="0f" gamma="0" o:title="" r:id="rId7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52"/>
        </w:numPr>
        <w:ind w:firstLine="480"/>
      </w:pPr>
      <w:r>
        <w:rPr>
          <w:rFonts w:hint="eastAsia"/>
        </w:rPr>
        <w:t>【查询】输入查询条件查询要离职的人员。</w:t>
      </w:r>
    </w:p>
    <w:p>
      <w:pPr>
        <w:numPr>
          <w:ilvl w:val="0"/>
          <w:numId w:val="52"/>
        </w:numPr>
        <w:ind w:firstLine="480"/>
      </w:pPr>
      <w:r>
        <w:rPr>
          <w:rFonts w:hint="eastAsia"/>
        </w:rPr>
        <w:t>【确认离职】：点击确认离职，确定后该次人员离职进入审批阶段。</w:t>
      </w:r>
    </w:p>
    <w:p>
      <w:pPr>
        <w:ind w:firstLine="480"/>
      </w:pPr>
      <w:r>
        <w:rPr>
          <w:rFonts w:hint="eastAsia"/>
        </w:rPr>
        <w:t>【人员入职申请】点击人员入职申请右边的“+”，进入如下截图：</w:t>
      </w:r>
    </w:p>
    <w:p>
      <w:pPr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6" o:spid="_x0000_s1097" type="#_x0000_t75" style="height:224.3pt;width:487.2pt;rotation:0f;" o:ole="f" fillcolor="#FFFFFF" filled="f" o:preferrelative="t" stroked="f" coordorigin="0,0" coordsize="21600,21600">
            <v:fill on="f" color2="#FFFFFF" focus="0%"/>
            <v:imagedata gain="65536f" blacklevel="0f" gamma="0" o:title="" r:id="rId7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80"/>
      </w:pPr>
      <w:r>
        <w:rPr>
          <w:rFonts w:hint="eastAsia"/>
        </w:rPr>
        <w:t>看看温馨提示，选择要添加的人员类型，进入如下所示：</w:t>
      </w:r>
    </w:p>
    <w:p>
      <w:pPr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7" o:spid="_x0000_s1098" type="#_x0000_t75" style="height:211.4pt;width:487.15pt;rotation:0f;" o:ole="f" fillcolor="#FFFFFF" filled="f" o:preferrelative="t" stroked="f" coordorigin="0,0" coordsize="21600,21600">
            <v:fill on="f" color2="#FFFFFF" focus="0%"/>
            <v:imagedata gain="65536f" blacklevel="0f" gamma="0" o:title="" r:id="rId7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8" o:spid="_x0000_s1099" type="#_x0000_t75" style="height:125.25pt;width:486.75pt;rotation:0f;" o:ole="f" fillcolor="#FFFFFF" filled="f" o:preferrelative="t" stroked="f" coordorigin="0,0" coordsize="21600,21600">
            <v:fill on="f" color2="#FFFFFF" focus="0%"/>
            <v:imagedata gain="65536f" blacklevel="0f" gamma="0" o:title="" r:id="rId7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80"/>
      </w:pPr>
      <w:r>
        <w:rPr>
          <w:rFonts w:hint="eastAsia"/>
        </w:rPr>
        <w:t>按要求填写相关信息，上传附件，保存后人员进入审批阶段。</w:t>
      </w:r>
    </w:p>
    <w:p>
      <w:pPr>
        <w:ind w:firstLine="480"/>
      </w:pPr>
    </w:p>
    <w:p>
      <w:pPr>
        <w:numPr>
          <w:ilvl w:val="0"/>
          <w:numId w:val="51"/>
        </w:numPr>
        <w:ind w:firstLine="482"/>
        <w:rPr>
          <w:b/>
          <w:bCs/>
        </w:rPr>
      </w:pPr>
      <w:r>
        <w:rPr>
          <w:rFonts w:hint="eastAsia"/>
          <w:b/>
          <w:bCs/>
        </w:rPr>
        <w:t>数据输入事项</w:t>
      </w:r>
    </w:p>
    <w:p>
      <w:pPr>
        <w:ind w:firstLine="480"/>
      </w:pPr>
      <w:r>
        <w:rPr>
          <w:rFonts w:hint="eastAsia"/>
        </w:rPr>
        <w:t xml:space="preserve">         无</w:t>
      </w:r>
    </w:p>
    <w:p>
      <w:pPr>
        <w:pStyle w:val="3"/>
        <w:rPr>
          <w:lang w:val="en-US"/>
        </w:rPr>
      </w:pPr>
      <w:bookmarkStart w:id="66" w:name="_Toc58354065"/>
      <w:r>
        <w:rPr>
          <w:rFonts w:hint="eastAsia"/>
          <w:lang w:val="en-US"/>
        </w:rPr>
        <w:t>业务办理终止申请</w:t>
      </w:r>
      <w:bookmarkEnd w:id="66"/>
    </w:p>
    <w:p>
      <w:pPr>
        <w:numPr>
          <w:numId w:val="0"/>
        </w:numPr>
        <w:ind w:left="576" w:firstLine="420" w:firstLineChars="200"/>
        <w:rPr>
          <w:lang w:val="zh-CN"/>
        </w:rPr>
      </w:pPr>
      <w:bookmarkStart w:id="67" w:name="_Toc2081"/>
      <w:r>
        <w:rPr>
          <w:rFonts w:hint="eastAsia" w:ascii="宋体" w:hAnsi="宋体" w:eastAsia="宋体"/>
          <w:sz w:val="21"/>
          <w:szCs w:val="21"/>
          <w:lang w:val="zh-CN"/>
        </w:rPr>
        <w:t>企业用户</w:t>
      </w:r>
      <w:r>
        <w:rPr>
          <w:rFonts w:hint="eastAsia" w:ascii="宋体" w:hAnsi="宋体"/>
          <w:sz w:val="21"/>
          <w:szCs w:val="21"/>
          <w:lang w:val="zh-CN"/>
        </w:rPr>
        <w:t>登录系统</w:t>
      </w:r>
      <w:r>
        <w:rPr>
          <w:rFonts w:hint="eastAsia" w:ascii="宋体" w:hAnsi="宋体" w:eastAsia="宋体"/>
          <w:sz w:val="21"/>
          <w:szCs w:val="21"/>
          <w:lang w:val="zh-CN"/>
        </w:rPr>
        <w:t>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bCs/>
          <w:sz w:val="21"/>
          <w:szCs w:val="21"/>
        </w:rPr>
        <w:t>承装（修、试）业务许可申请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 w:eastAsia="宋体"/>
          <w:sz w:val="21"/>
          <w:szCs w:val="21"/>
          <w:lang w:val="zh-CN"/>
        </w:rPr>
        <w:t>-‘</w:t>
      </w:r>
      <w:r>
        <w:rPr>
          <w:rFonts w:hint="eastAsia" w:ascii="宋体" w:hAnsi="宋体" w:eastAsia="宋体"/>
          <w:b/>
          <w:bCs/>
          <w:sz w:val="21"/>
          <w:szCs w:val="21"/>
          <w:lang w:val="zh-CN"/>
        </w:rPr>
        <w:t>业务办理终止申请</w:t>
      </w:r>
      <w:r>
        <w:rPr>
          <w:rFonts w:hint="eastAsia" w:ascii="宋体" w:hAnsi="宋体" w:eastAsia="宋体"/>
          <w:sz w:val="21"/>
          <w:szCs w:val="21"/>
          <w:lang w:val="zh-CN"/>
        </w:rPr>
        <w:t>’链接，页面打开后如下图显示</w:t>
      </w:r>
      <w:r>
        <w:rPr>
          <w:rFonts w:hint="eastAsia"/>
          <w:lang w:val="zh-CN"/>
        </w:rPr>
        <w:t>：</w:t>
      </w:r>
      <w:bookmarkEnd w:id="67"/>
    </w:p>
    <w:p>
      <w:pPr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9" o:spid="_x0000_s1100" type="#_x0000_t75" style="height:202.75pt;width:486.85pt;rotation:0f;" o:ole="f" fillcolor="#FFFFFF" filled="f" o:preferrelative="t" stroked="f" coordorigin="0,0" coordsize="21600,21600">
            <v:fill on="f" color2="#FFFFFF" focus="0%"/>
            <v:imagedata gain="65536f" blacklevel="0f" gamma="0" o:title="" r:id="rId7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53"/>
        </w:numPr>
        <w:ind w:firstLine="482"/>
        <w:rPr>
          <w:b/>
          <w:bCs/>
        </w:rPr>
      </w:pPr>
      <w:r>
        <w:rPr>
          <w:rFonts w:hint="eastAsia"/>
          <w:b/>
          <w:bCs/>
        </w:rPr>
        <w:t>操作说明</w:t>
      </w:r>
    </w:p>
    <w:p>
      <w:pPr>
        <w:ind w:firstLine="482"/>
      </w:pPr>
      <w:r>
        <w:rPr>
          <w:rFonts w:hint="eastAsia"/>
          <w:b/>
          <w:bCs/>
        </w:rPr>
        <w:t xml:space="preserve">        </w:t>
      </w:r>
      <w:r>
        <w:rPr>
          <w:rFonts w:hint="eastAsia"/>
        </w:rPr>
        <w:t>选择要终止申请的企业，点击终止申请即终止该项申请，流程结束。</w:t>
      </w:r>
    </w:p>
    <w:p>
      <w:pPr>
        <w:numPr>
          <w:ilvl w:val="0"/>
          <w:numId w:val="53"/>
        </w:numPr>
        <w:ind w:firstLine="482"/>
        <w:rPr>
          <w:b/>
          <w:bCs/>
        </w:rPr>
      </w:pPr>
      <w:r>
        <w:rPr>
          <w:rFonts w:hint="eastAsia"/>
          <w:b/>
          <w:bCs/>
        </w:rPr>
        <w:t>数据输入注意事项</w:t>
      </w:r>
    </w:p>
    <w:p>
      <w:pPr>
        <w:ind w:firstLine="482"/>
      </w:pPr>
      <w:r>
        <w:rPr>
          <w:rFonts w:hint="eastAsia"/>
          <w:b/>
          <w:bCs/>
        </w:rPr>
        <w:t xml:space="preserve">     </w:t>
      </w:r>
      <w:r>
        <w:rPr>
          <w:rFonts w:hint="eastAsia"/>
        </w:rPr>
        <w:t xml:space="preserve">    无</w:t>
      </w:r>
    </w:p>
    <w:p>
      <w:pPr>
        <w:pStyle w:val="2"/>
      </w:pPr>
      <w:bookmarkStart w:id="68" w:name="_Toc58354066"/>
      <w:r>
        <w:rPr>
          <w:rFonts w:hint="eastAsia"/>
          <w:lang w:val="en-US"/>
        </w:rPr>
        <w:t>好差评</w:t>
      </w:r>
      <w:bookmarkEnd w:id="68"/>
    </w:p>
    <w:p>
      <w:pPr>
        <w:pStyle w:val="3"/>
      </w:pPr>
      <w:bookmarkStart w:id="69" w:name="_Toc58354067"/>
      <w:r>
        <w:rPr>
          <w:rFonts w:hint="eastAsia"/>
          <w:lang w:val="en-US"/>
        </w:rPr>
        <w:t>一事一评</w:t>
      </w:r>
      <w:bookmarkEnd w:id="69"/>
    </w:p>
    <w:p>
      <w:pPr>
        <w:pStyle w:val="4"/>
      </w:pPr>
      <w:bookmarkStart w:id="70" w:name="_Toc58354068"/>
      <w:r>
        <w:rPr>
          <w:rFonts w:hint="eastAsia"/>
          <w:lang w:val="en-US"/>
        </w:rPr>
        <w:t>一事一评</w:t>
      </w:r>
      <w:r>
        <w:t>界面</w:t>
      </w:r>
      <w:bookmarkEnd w:id="70"/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企业用户登录系统，点击系统首页‘待办里面：</w:t>
      </w:r>
      <w:r>
        <w:rPr>
          <w:rFonts w:hint="eastAsia" w:ascii="宋体" w:hAnsi="宋体"/>
          <w:b/>
          <w:bCs/>
          <w:sz w:val="21"/>
          <w:szCs w:val="21"/>
        </w:rPr>
        <w:t>好差评链接</w:t>
      </w:r>
      <w:r>
        <w:rPr>
          <w:rFonts w:hint="eastAsia" w:ascii="宋体" w:hAnsi="宋体"/>
          <w:sz w:val="21"/>
          <w:szCs w:val="21"/>
        </w:rPr>
        <w:t>’，进入好差评服务页面</w:t>
      </w:r>
    </w:p>
    <w:p>
      <w:pPr>
        <w:ind w:firstLine="0" w:firstLineChars="0"/>
        <w:rPr>
          <w:rFonts w:ascii="宋体" w:hAnsi="宋体"/>
          <w:sz w:val="21"/>
          <w:szCs w:val="21"/>
        </w:rPr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1" o:spid="_x0000_s1101" type="#_x0000_t75" style="height:196.5pt;width:486.8pt;rotation:0f;" o:ole="f" fillcolor="#FFFFFF" filled="f" o:preferrelative="t" stroked="f" coordorigin="0,0" coordsize="21600,21600">
            <v:fill on="f" color2="#FFFFFF" focus="0%"/>
            <v:imagedata gain="65536f" blacklevel="0f" gamma="0" o:title="" r:id="rId7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6"/>
        <w:numPr>
          <w:ilvl w:val="0"/>
          <w:numId w:val="54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ind w:left="420"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用户点击待办里面的好差评链接，进入好差评服务页面。</w:t>
      </w:r>
    </w:p>
    <w:p>
      <w:pPr>
        <w:pStyle w:val="26"/>
        <w:numPr>
          <w:ilvl w:val="0"/>
          <w:numId w:val="55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数据输入注意事项</w:t>
      </w:r>
    </w:p>
    <w:p>
      <w:pPr>
        <w:ind w:left="420"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无。</w:t>
      </w:r>
    </w:p>
    <w:p>
      <w:pPr>
        <w:pStyle w:val="4"/>
      </w:pPr>
      <w:bookmarkStart w:id="71" w:name="_Toc58354069"/>
      <w:r>
        <w:rPr>
          <w:rFonts w:hint="eastAsia"/>
          <w:lang w:val="en-US"/>
        </w:rPr>
        <w:t>好差评服务页面</w:t>
      </w:r>
      <w:bookmarkEnd w:id="71"/>
    </w:p>
    <w:p>
      <w:pPr>
        <w:ind w:firstLine="42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1"/>
          <w:szCs w:val="21"/>
        </w:rPr>
        <w:t>企业用户登录系统，点击系统首页‘待办里面：</w:t>
      </w:r>
      <w:r>
        <w:rPr>
          <w:rFonts w:hint="eastAsia" w:ascii="宋体" w:hAnsi="宋体"/>
          <w:b/>
          <w:bCs/>
          <w:sz w:val="21"/>
          <w:szCs w:val="21"/>
        </w:rPr>
        <w:t>好差评链接</w:t>
      </w:r>
      <w:r>
        <w:rPr>
          <w:rFonts w:hint="eastAsia" w:ascii="宋体" w:hAnsi="宋体"/>
          <w:sz w:val="21"/>
          <w:szCs w:val="21"/>
        </w:rPr>
        <w:t>’进入“好差评服务页面”，填报页面如</w:t>
      </w:r>
      <w:r>
        <w:rPr>
          <w:rFonts w:ascii="宋体" w:hAnsi="宋体"/>
          <w:sz w:val="21"/>
          <w:szCs w:val="21"/>
        </w:rPr>
        <w:t>下</w:t>
      </w:r>
      <w:r>
        <w:rPr>
          <w:rFonts w:hint="eastAsia" w:ascii="宋体" w:hAnsi="宋体"/>
          <w:sz w:val="21"/>
          <w:szCs w:val="21"/>
        </w:rPr>
        <w:t>:</w:t>
      </w:r>
    </w:p>
    <w:p>
      <w:pPr>
        <w:adjustRightInd w:val="0"/>
        <w:snapToGrid w:val="0"/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2" o:spid="_x0000_s1102" type="#_x0000_t75" style="height:295.15pt;width:486.7pt;rotation:0f;" o:ole="f" fillcolor="#FFFFFF" filled="f" o:preferrelative="t" stroked="f" coordorigin="0,0" coordsize="21600,21600">
            <v:fill on="f" color2="#FFFFFF" focus="0%"/>
            <v:imagedata gain="65536f" blacklevel="0f" gamma="0" o:title="" r:id="rId7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6"/>
        <w:numPr>
          <w:ilvl w:val="0"/>
          <w:numId w:val="54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ind w:left="420"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用户对好差评页面进行填报，填报完成点击保存即完成-跳转首页。</w:t>
      </w:r>
    </w:p>
    <w:p>
      <w:pPr>
        <w:pStyle w:val="26"/>
        <w:numPr>
          <w:ilvl w:val="0"/>
          <w:numId w:val="55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数据输入注意事项</w:t>
      </w:r>
    </w:p>
    <w:p>
      <w:pPr>
        <w:ind w:left="420"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带“</w:t>
      </w:r>
      <w:r>
        <w:rPr>
          <w:rFonts w:hint="eastAsia" w:ascii="宋体" w:hAnsi="宋体"/>
          <w:color w:val="FF0000"/>
          <w:sz w:val="21"/>
          <w:szCs w:val="21"/>
        </w:rPr>
        <w:t>*</w:t>
      </w:r>
      <w:r>
        <w:rPr>
          <w:rFonts w:hint="eastAsia" w:ascii="宋体" w:hAnsi="宋体"/>
          <w:sz w:val="21"/>
          <w:szCs w:val="21"/>
        </w:rPr>
        <w:t>”为必填项。</w:t>
      </w:r>
    </w:p>
    <w:p>
      <w:pPr>
        <w:ind w:left="420"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同一手机号5天内只能填报一次。</w:t>
      </w:r>
    </w:p>
    <w:p>
      <w:pPr>
        <w:pStyle w:val="3"/>
      </w:pPr>
      <w:bookmarkStart w:id="72" w:name="_Toc58354070"/>
      <w:r>
        <w:rPr>
          <w:rFonts w:hint="eastAsia"/>
          <w:lang w:val="en-US"/>
        </w:rPr>
        <w:t>扫码一次一评</w:t>
      </w:r>
      <w:bookmarkEnd w:id="72"/>
    </w:p>
    <w:p>
      <w:pPr>
        <w:pStyle w:val="4"/>
      </w:pPr>
      <w:bookmarkStart w:id="73" w:name="_Toc58354071"/>
      <w:r>
        <w:rPr>
          <w:rFonts w:hint="eastAsia"/>
          <w:lang w:val="en-US"/>
        </w:rPr>
        <w:t>一次一评生成二维码</w:t>
      </w:r>
      <w:r>
        <w:t>界面</w:t>
      </w:r>
      <w:bookmarkEnd w:id="73"/>
    </w:p>
    <w:p>
      <w:pPr>
        <w:ind w:left="420" w:firstLine="420"/>
      </w:pPr>
      <w:r>
        <w:rPr>
          <w:rFonts w:hint="eastAsia" w:ascii="宋体" w:hAnsi="宋体"/>
          <w:sz w:val="21"/>
          <w:szCs w:val="21"/>
        </w:rPr>
        <w:t>内网登录系统，点击系统菜单‘好差评’-‘一次一评’，生成二维码页面如</w:t>
      </w:r>
      <w:r>
        <w:rPr>
          <w:rFonts w:ascii="宋体" w:hAnsi="宋体"/>
          <w:sz w:val="21"/>
          <w:szCs w:val="21"/>
        </w:rPr>
        <w:t>下</w:t>
      </w:r>
    </w:p>
    <w:p>
      <w:pPr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4" o:spid="_x0000_s1103" type="#_x0000_t75" style="height:198.4pt;width:486.6pt;rotation:0f;" o:ole="f" fillcolor="#FFFFFF" filled="f" o:preferrelative="t" stroked="f" coordorigin="0,0" coordsize="21600,21600">
            <v:fill on="f" color2="#FFFFFF" focus="0%"/>
            <v:imagedata gain="65536f" blacklevel="0f" gamma="0" o:title="" r:id="rId7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6"/>
        <w:numPr>
          <w:ilvl w:val="0"/>
          <w:numId w:val="54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ind w:left="420"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后台点击生成，然后再点击二维码图片里面链接，即可获取二维码。</w:t>
      </w:r>
    </w:p>
    <w:p>
      <w:pPr>
        <w:pStyle w:val="26"/>
        <w:numPr>
          <w:ilvl w:val="0"/>
          <w:numId w:val="55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数据输入注意事项</w:t>
      </w:r>
    </w:p>
    <w:p>
      <w:pPr>
        <w:ind w:left="420"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先点击生成，二维码链接才能生成二维码。</w:t>
      </w:r>
    </w:p>
    <w:p>
      <w:pPr>
        <w:pStyle w:val="4"/>
      </w:pPr>
      <w:bookmarkStart w:id="74" w:name="_Toc58354072"/>
      <w:r>
        <w:rPr>
          <w:rFonts w:hint="eastAsia"/>
          <w:lang w:val="en-US"/>
        </w:rPr>
        <w:t>扫码一次一评</w:t>
      </w:r>
      <w:r>
        <w:t>界面</w:t>
      </w:r>
      <w:bookmarkEnd w:id="74"/>
    </w:p>
    <w:p>
      <w:pPr>
        <w:ind w:left="420" w:firstLine="420"/>
      </w:pPr>
      <w:r>
        <w:rPr>
          <w:rFonts w:hint="eastAsia" w:ascii="宋体" w:hAnsi="宋体"/>
          <w:sz w:val="21"/>
          <w:szCs w:val="21"/>
        </w:rPr>
        <w:t>用户扫描二维码跳转好差评服务页面如下：</w:t>
      </w:r>
    </w:p>
    <w:p>
      <w:pPr>
        <w:ind w:firstLine="0" w:firstLineChars="0"/>
        <w:jc w:val="center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6" o:spid="_x0000_s1104" type="#_x0000_t75" style="height:394.5pt;width:368.5pt;rotation:0f;" o:ole="f" fillcolor="#FFFFFF" filled="f" o:preferrelative="t" stroked="f" coordorigin="0,0" coordsize="21600,21600">
            <v:fill on="f" color2="#FFFFFF" focus="0%"/>
            <v:imagedata gain="65536f" blacklevel="0f" gamma="0" o:title="" r:id="rId7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6"/>
        <w:numPr>
          <w:ilvl w:val="0"/>
          <w:numId w:val="54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ind w:left="420"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用户扫描二维码，跳转到好差评服务评价页面。</w:t>
      </w:r>
    </w:p>
    <w:p>
      <w:pPr>
        <w:ind w:left="420"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用户对好差评页面进行填报，填报完成点击“提交”按钮即完成。</w:t>
      </w:r>
    </w:p>
    <w:p>
      <w:pPr>
        <w:pStyle w:val="26"/>
        <w:numPr>
          <w:ilvl w:val="0"/>
          <w:numId w:val="55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数据输入注意事项</w:t>
      </w:r>
    </w:p>
    <w:p>
      <w:pPr>
        <w:ind w:firstLine="840" w:firstLineChars="40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带“</w:t>
      </w:r>
      <w:r>
        <w:rPr>
          <w:rFonts w:hint="eastAsia" w:ascii="宋体" w:hAnsi="宋体"/>
          <w:color w:val="FF0000"/>
          <w:sz w:val="21"/>
          <w:szCs w:val="21"/>
        </w:rPr>
        <w:t>*</w:t>
      </w:r>
      <w:r>
        <w:rPr>
          <w:rFonts w:hint="eastAsia" w:ascii="宋体" w:hAnsi="宋体"/>
          <w:sz w:val="21"/>
          <w:szCs w:val="21"/>
        </w:rPr>
        <w:t>”为必填项。</w:t>
      </w:r>
    </w:p>
    <w:p>
      <w:pPr>
        <w:ind w:firstLine="840" w:firstLineChars="40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同一手机号</w:t>
      </w:r>
      <w:r>
        <w:rPr>
          <w:rFonts w:ascii="宋体" w:hAnsi="宋体"/>
          <w:sz w:val="21"/>
          <w:szCs w:val="21"/>
        </w:rPr>
        <w:t>5</w:t>
      </w:r>
      <w:r>
        <w:rPr>
          <w:rFonts w:hint="eastAsia" w:ascii="宋体" w:hAnsi="宋体"/>
          <w:sz w:val="21"/>
          <w:szCs w:val="21"/>
        </w:rPr>
        <w:t>天内只能填报一次。</w:t>
      </w:r>
    </w:p>
    <w:p>
      <w:pPr>
        <w:pStyle w:val="3"/>
      </w:pPr>
      <w:bookmarkStart w:id="75" w:name="_Toc58354073"/>
      <w:r>
        <w:rPr>
          <w:rFonts w:hint="eastAsia"/>
          <w:lang w:val="en-US"/>
        </w:rPr>
        <w:t>扫码一事一评</w:t>
      </w:r>
      <w:bookmarkEnd w:id="75"/>
    </w:p>
    <w:p>
      <w:pPr>
        <w:pStyle w:val="4"/>
      </w:pPr>
      <w:bookmarkStart w:id="76" w:name="_Toc58354074"/>
      <w:r>
        <w:rPr>
          <w:rFonts w:hint="eastAsia"/>
          <w:lang w:val="en-US"/>
        </w:rPr>
        <w:t>一事一评生成二维码</w:t>
      </w:r>
      <w:r>
        <w:t>界面</w:t>
      </w:r>
      <w:bookmarkEnd w:id="76"/>
    </w:p>
    <w:p>
      <w:pPr>
        <w:ind w:left="420" w:firstLine="420"/>
      </w:pPr>
      <w:r>
        <w:rPr>
          <w:rFonts w:hint="eastAsia" w:ascii="宋体" w:hAnsi="宋体"/>
          <w:sz w:val="21"/>
          <w:szCs w:val="21"/>
        </w:rPr>
        <w:t>内网登录系统，点击系统菜单‘好差评’-‘一事一评’，生成二维码页面如</w:t>
      </w:r>
      <w:r>
        <w:rPr>
          <w:rFonts w:ascii="宋体" w:hAnsi="宋体"/>
          <w:sz w:val="21"/>
          <w:szCs w:val="21"/>
        </w:rPr>
        <w:t>下</w:t>
      </w:r>
    </w:p>
    <w:p>
      <w:pPr>
        <w:ind w:firstLine="898" w:firstLineChars="374"/>
      </w:pPr>
    </w:p>
    <w:p>
      <w:pPr>
        <w:ind w:firstLine="0" w:firstLineChars="0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2" o:spid="_x0000_s1105" type="#_x0000_t75" style="height:200.45pt;width:487.05pt;rotation:0f;" o:ole="f" fillcolor="#FFFFFF" filled="f" o:preferrelative="t" stroked="f" coordorigin="0,0" coordsize="21600,21600">
            <v:fill on="f" color2="#FFFFFF" focus="0%"/>
            <v:imagedata gain="65536f" blacklevel="0f" gamma="0" o:title="" r:id="rId7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6"/>
        <w:numPr>
          <w:ilvl w:val="0"/>
          <w:numId w:val="54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ind w:left="420"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后台点击生成，然后再点击二维码图片里面链接，即可获取二维码。</w:t>
      </w:r>
    </w:p>
    <w:p>
      <w:pPr>
        <w:pStyle w:val="26"/>
        <w:numPr>
          <w:ilvl w:val="0"/>
          <w:numId w:val="55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数据输入注意事项</w:t>
      </w:r>
    </w:p>
    <w:p>
      <w:pPr>
        <w:ind w:left="420"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先点击生成，二维码链接才能生成二维码。</w:t>
      </w:r>
    </w:p>
    <w:p>
      <w:pPr>
        <w:pStyle w:val="4"/>
      </w:pPr>
      <w:bookmarkStart w:id="77" w:name="_Toc58354075"/>
      <w:r>
        <w:rPr>
          <w:rFonts w:hint="eastAsia"/>
          <w:lang w:val="en-US"/>
        </w:rPr>
        <w:t>扫码一事一评</w:t>
      </w:r>
      <w:r>
        <w:t>界面</w:t>
      </w:r>
      <w:bookmarkEnd w:id="77"/>
    </w:p>
    <w:p>
      <w:pPr>
        <w:ind w:left="420" w:firstLine="420"/>
      </w:pPr>
      <w:r>
        <w:rPr>
          <w:rFonts w:hint="eastAsia" w:ascii="宋体" w:hAnsi="宋体"/>
          <w:sz w:val="21"/>
          <w:szCs w:val="21"/>
        </w:rPr>
        <w:t>用户扫描二维码跳转好差评服务页面如下：</w:t>
      </w:r>
    </w:p>
    <w:p>
      <w:pPr>
        <w:ind w:firstLine="0" w:firstLineChars="0"/>
        <w:jc w:val="center"/>
      </w:pPr>
      <w:r>
        <w:rPr>
          <w:rFonts w:ascii="Calibri" w:hAnsi="Calibri" w:eastAsia="宋体" w:cs="Times New Roman"/>
          <w:kern w:val="2"/>
          <w:sz w:val="24"/>
          <w:szCs w:val="22"/>
          <w:lang w:val="en-US" w:eastAsia="zh-CN" w:bidi="ar-SA"/>
        </w:rPr>
        <w:pict>
          <v:shape id="图片 1" o:spid="_x0000_s1106" type="#_x0000_t75" style="height:434.5pt;width:345.5pt;rotation:0f;" o:ole="f" fillcolor="#FFFFFF" filled="f" o:preferrelative="t" stroked="f" coordorigin="0,0" coordsize="21600,21600">
            <v:fill on="f" color2="#FFFFFF" focus="0%"/>
            <v:imagedata gain="65536f" blacklevel="0f" gamma="0" o:title="" r:id="rId8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26"/>
        <w:numPr>
          <w:ilvl w:val="0"/>
          <w:numId w:val="54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ind w:left="420"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用户扫描二维码，跳转到好差评服务评价页面。</w:t>
      </w:r>
    </w:p>
    <w:p>
      <w:pPr>
        <w:ind w:left="420"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用户对好差评页面进行填报，填报完成点击“提交”按钮即完成。</w:t>
      </w:r>
    </w:p>
    <w:p>
      <w:pPr>
        <w:pStyle w:val="26"/>
        <w:numPr>
          <w:ilvl w:val="0"/>
          <w:numId w:val="55"/>
        </w:numPr>
        <w:ind w:firstLine="422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数据输入注意事项</w:t>
      </w:r>
    </w:p>
    <w:p>
      <w:pPr>
        <w:ind w:firstLine="840" w:firstLineChars="40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带“</w:t>
      </w:r>
      <w:r>
        <w:rPr>
          <w:rFonts w:hint="eastAsia" w:ascii="宋体" w:hAnsi="宋体"/>
          <w:color w:val="FF0000"/>
          <w:sz w:val="21"/>
          <w:szCs w:val="21"/>
        </w:rPr>
        <w:t>*</w:t>
      </w:r>
      <w:r>
        <w:rPr>
          <w:rFonts w:hint="eastAsia" w:ascii="宋体" w:hAnsi="宋体"/>
          <w:sz w:val="21"/>
          <w:szCs w:val="21"/>
        </w:rPr>
        <w:t>”为必填项。</w:t>
      </w:r>
    </w:p>
    <w:p>
      <w:pPr>
        <w:ind w:firstLine="840" w:firstLineChars="400"/>
      </w:pPr>
      <w:r>
        <w:rPr>
          <w:rFonts w:hint="eastAsia" w:ascii="宋体" w:hAnsi="宋体"/>
          <w:sz w:val="21"/>
          <w:szCs w:val="21"/>
        </w:rPr>
        <w:t>同一手机号</w:t>
      </w:r>
      <w:r>
        <w:rPr>
          <w:rFonts w:ascii="宋体" w:hAnsi="宋体"/>
          <w:sz w:val="21"/>
          <w:szCs w:val="21"/>
        </w:rPr>
        <w:t>5</w:t>
      </w:r>
      <w:r>
        <w:rPr>
          <w:rFonts w:hint="eastAsia" w:ascii="宋体" w:hAnsi="宋体"/>
          <w:sz w:val="21"/>
          <w:szCs w:val="21"/>
        </w:rPr>
        <w:t>天内只能填报一次。</w:t>
      </w:r>
    </w:p>
    <w:sectPr>
      <w:headerReference r:id="rId6" w:type="first"/>
      <w:footerReference r:id="rId9" w:type="first"/>
      <w:headerReference r:id="rId4" w:type="default"/>
      <w:footerReference r:id="rId7" w:type="default"/>
      <w:headerReference r:id="rId5" w:type="even"/>
      <w:footerReference r:id="rId8" w:type="even"/>
      <w:pgSz w:w="11906" w:h="16838"/>
      <w:pgMar w:top="1440" w:right="1080" w:bottom="1440" w:left="1080" w:header="851" w:footer="992" w:gutter="0"/>
      <w:pgNumType w:start="1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7"/>
      <w:ind w:firstLine="360"/>
      <w:jc w:val="center"/>
    </w:pPr>
    <w: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35</w:t>
    </w:r>
    <w:r>
      <w:rPr>
        <w:b/>
        <w:bCs/>
        <w:sz w:val="24"/>
        <w:szCs w:val="24"/>
      </w:rPr>
      <w:fldChar w:fldCharType="end"/>
    </w:r>
    <w: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58</w:t>
    </w:r>
    <w:r>
      <w:rPr>
        <w:b/>
        <w:bCs/>
        <w:sz w:val="24"/>
        <w:szCs w:val="24"/>
      </w:rPr>
      <w:fldChar w:fldCharType="end"/>
    </w:r>
  </w:p>
  <w:p>
    <w:pPr>
      <w:pStyle w:val="17"/>
      <w:pBdr>
        <w:top w:val="single" w:color="auto" w:sz="4" w:space="1"/>
      </w:pBdr>
      <w:ind w:right="720" w:firstLine="360"/>
      <w:rPr>
        <w:rFonts w:ascii="宋体" w:hAnsi="宋体"/>
      </w:rPr>
    </w:pPr>
    <w:r>
      <w:rPr>
        <w:rFonts w:hint="eastAsia"/>
      </w:rPr>
      <w:t xml:space="preserve">版权所有 </w:t>
    </w:r>
    <w:r>
      <w:t>©</w:t>
    </w:r>
    <w:r>
      <w:rPr>
        <w:rFonts w:hint="eastAsia"/>
      </w:rPr>
      <w:t xml:space="preserve"> </w:t>
    </w:r>
    <w:r>
      <w:fldChar w:fldCharType="begin"/>
    </w:r>
    <w:r>
      <w:instrText xml:space="preserve"> TIME  \@ "yyyy"  \* MERGEFORMAT </w:instrText>
    </w:r>
    <w:r>
      <w:fldChar w:fldCharType="separate"/>
    </w:r>
    <w:r>
      <w:t>2022</w:t>
    </w:r>
    <w:r>
      <w:fldChar w:fldCharType="end"/>
    </w:r>
    <w:r>
      <w:rPr>
        <w:rFonts w:hint="eastAsia"/>
      </w:rPr>
      <w:t xml:space="preserve"> 国家能源局福建监管办                              第 </w:t>
    </w:r>
    <w:r>
      <w:fldChar w:fldCharType="begin"/>
    </w:r>
    <w:r>
      <w:instrText xml:space="preserve"> PAGE </w:instrText>
    </w:r>
    <w:r>
      <w:fldChar w:fldCharType="separate"/>
    </w:r>
    <w:r>
      <w:t>35</w:t>
    </w:r>
    <w:r>
      <w:fldChar w:fldCharType="end"/>
    </w:r>
    <w:r>
      <w:rPr>
        <w:rFonts w:hint="eastAsia"/>
      </w:rPr>
      <w:t xml:space="preserve"> 页</w:t>
    </w:r>
    <w:r>
      <w:t xml:space="preserve"> </w:t>
    </w:r>
    <w:r>
      <w:rPr>
        <w:rFonts w:hint="eastAsia"/>
      </w:rPr>
      <w:t>, 共</w:t>
    </w:r>
    <w:r>
      <w:t xml:space="preserve"> </w:t>
    </w:r>
    <w:r>
      <w:fldChar w:fldCharType="begin"/>
    </w:r>
    <w:r>
      <w:instrText xml:space="preserve"> NUMPAGES </w:instrText>
    </w:r>
    <w:r>
      <w:fldChar w:fldCharType="separate"/>
    </w:r>
    <w:r>
      <w:t>58</w:t>
    </w:r>
    <w:r>
      <w:fldChar w:fldCharType="end"/>
    </w:r>
    <w:r>
      <w:rPr>
        <w:rFonts w:hint="eastAsia"/>
      </w:rPr>
      <w:t xml:space="preserve"> 页</w:t>
    </w:r>
  </w:p>
  <w:p>
    <w:pPr>
      <w:pStyle w:val="1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7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80313922">
    <w:nsid w:val="0ABF5F42"/>
    <w:multiLevelType w:val="singleLevel"/>
    <w:tmpl w:val="0ABF5F42"/>
    <w:lvl w:ilvl="0" w:tentative="1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45325778">
    <w:nsid w:val="08A97ED2"/>
    <w:multiLevelType w:val="multilevel"/>
    <w:tmpl w:val="08A97ED2"/>
    <w:lvl w:ilvl="0" w:tentative="1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39559340">
    <w:nsid w:val="0E4762AC"/>
    <w:multiLevelType w:val="multilevel"/>
    <w:tmpl w:val="0E4762AC"/>
    <w:lvl w:ilvl="0" w:tentative="1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7446441">
    <w:nsid w:val="0C5D61A9"/>
    <w:multiLevelType w:val="multilevel"/>
    <w:tmpl w:val="0C5D61A9"/>
    <w:lvl w:ilvl="0" w:tentative="1">
      <w:start w:val="1"/>
      <w:numFmt w:val="decimal"/>
      <w:suff w:val="nothing"/>
      <w:lvlText w:val="（%1）"/>
      <w:lvlJc w:val="left"/>
    </w:lvl>
    <w:lvl w:ilvl="1" w:tentative="1">
      <w:start w:val="1"/>
      <w:numFmt w:val="decimalEnclosedCircleChinese"/>
      <w:lvlText w:val="%2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1">
      <w:start w:val="1"/>
      <w:numFmt w:val="decimal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1">
      <w:start w:val="1"/>
      <w:numFmt w:val="lowerLetter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1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1">
      <w:start w:val="1"/>
      <w:numFmt w:val="lowerRoman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1">
      <w:start w:val="1"/>
      <w:numFmt w:val="lowerLetter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84951182">
    <w:nsid w:val="0B06218E"/>
    <w:multiLevelType w:val="multilevel"/>
    <w:tmpl w:val="0B06218E"/>
    <w:lvl w:ilvl="0" w:tentative="1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6094977">
    <w:nsid w:val="07840E81"/>
    <w:multiLevelType w:val="multilevel"/>
    <w:tmpl w:val="07840E81"/>
    <w:lvl w:ilvl="0" w:tentative="1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755954">
    <w:nsid w:val="04B1B872"/>
    <w:multiLevelType w:val="singleLevel"/>
    <w:tmpl w:val="04B1B872"/>
    <w:lvl w:ilvl="0" w:tentative="1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4227741">
    <w:nsid w:val="03D4099D"/>
    <w:multiLevelType w:val="multilevel"/>
    <w:tmpl w:val="03D4099D"/>
    <w:lvl w:ilvl="0" w:tentative="1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62327184">
    <w:nsid w:val="C2732990"/>
    <w:multiLevelType w:val="singleLevel"/>
    <w:tmpl w:val="C2732990"/>
    <w:lvl w:ilvl="0" w:tentative="1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249970816">
    <w:nsid w:val="C1B69E80"/>
    <w:multiLevelType w:val="singleLevel"/>
    <w:tmpl w:val="C1B69E80"/>
    <w:lvl w:ilvl="0" w:tentative="1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141029759">
    <w:nsid w:val="BB384F7F"/>
    <w:multiLevelType w:val="singleLevel"/>
    <w:tmpl w:val="BB384F7F"/>
    <w:lvl w:ilvl="0" w:tentative="1">
      <w:start w:val="1"/>
      <w:numFmt w:val="decimal"/>
      <w:suff w:val="nothing"/>
      <w:lvlText w:val="（%1）"/>
      <w:lvlJc w:val="left"/>
    </w:lvl>
  </w:abstractNum>
  <w:abstractNum w:abstractNumId="2919827024">
    <w:nsid w:val="AE090650"/>
    <w:multiLevelType w:val="singleLevel"/>
    <w:tmpl w:val="AE090650"/>
    <w:lvl w:ilvl="0" w:tentative="1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925105491">
    <w:nsid w:val="E9F45B53"/>
    <w:multiLevelType w:val="singleLevel"/>
    <w:tmpl w:val="E9F45B53"/>
    <w:lvl w:ilvl="0" w:tentative="1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874083303">
    <w:nsid w:val="E6E9D1E7"/>
    <w:multiLevelType w:val="singleLevel"/>
    <w:tmpl w:val="E6E9D1E7"/>
    <w:lvl w:ilvl="0" w:tentative="1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429102630">
    <w:nsid w:val="CC63F426"/>
    <w:multiLevelType w:val="singleLevel"/>
    <w:tmpl w:val="CC63F426"/>
    <w:lvl w:ilvl="0" w:tentative="1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67632260">
    <w:nsid w:val="21D56184"/>
    <w:multiLevelType w:val="singleLevel"/>
    <w:tmpl w:val="21D56184"/>
    <w:lvl w:ilvl="0" w:tentative="1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68399919">
    <w:nsid w:val="1BEB372F"/>
    <w:multiLevelType w:val="multilevel"/>
    <w:tmpl w:val="1BEB372F"/>
    <w:lvl w:ilvl="0" w:tentative="1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8309817">
    <w:nsid w:val="142A32B9"/>
    <w:multiLevelType w:val="multilevel"/>
    <w:tmpl w:val="142A32B9"/>
    <w:lvl w:ilvl="0" w:tentative="1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3046932">
    <w:nsid w:val="13414E14"/>
    <w:multiLevelType w:val="multilevel"/>
    <w:tmpl w:val="13414E14"/>
    <w:lvl w:ilvl="0" w:tentative="1">
      <w:start w:val="1"/>
      <w:numFmt w:val="decimal"/>
      <w:lvlText w:val="（%1）"/>
      <w:lvlJc w:val="left"/>
      <w:pPr>
        <w:ind w:left="1142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62" w:hanging="420"/>
      </w:pPr>
    </w:lvl>
    <w:lvl w:ilvl="2" w:tentative="1">
      <w:start w:val="1"/>
      <w:numFmt w:val="lowerRoman"/>
      <w:lvlText w:val="%3."/>
      <w:lvlJc w:val="right"/>
      <w:pPr>
        <w:ind w:left="1682" w:hanging="420"/>
      </w:pPr>
    </w:lvl>
    <w:lvl w:ilvl="3" w:tentative="1">
      <w:start w:val="1"/>
      <w:numFmt w:val="decimal"/>
      <w:lvlText w:val="%4."/>
      <w:lvlJc w:val="left"/>
      <w:pPr>
        <w:ind w:left="2102" w:hanging="420"/>
      </w:pPr>
    </w:lvl>
    <w:lvl w:ilvl="4" w:tentative="1">
      <w:start w:val="1"/>
      <w:numFmt w:val="lowerLetter"/>
      <w:lvlText w:val="%5)"/>
      <w:lvlJc w:val="left"/>
      <w:pPr>
        <w:ind w:left="2522" w:hanging="420"/>
      </w:pPr>
    </w:lvl>
    <w:lvl w:ilvl="5" w:tentative="1">
      <w:start w:val="1"/>
      <w:numFmt w:val="lowerRoman"/>
      <w:lvlText w:val="%6."/>
      <w:lvlJc w:val="right"/>
      <w:pPr>
        <w:ind w:left="2942" w:hanging="420"/>
      </w:pPr>
    </w:lvl>
    <w:lvl w:ilvl="6" w:tentative="1">
      <w:start w:val="1"/>
      <w:numFmt w:val="decimal"/>
      <w:lvlText w:val="%7."/>
      <w:lvlJc w:val="left"/>
      <w:pPr>
        <w:ind w:left="3362" w:hanging="420"/>
      </w:pPr>
    </w:lvl>
    <w:lvl w:ilvl="7" w:tentative="1">
      <w:start w:val="1"/>
      <w:numFmt w:val="lowerLetter"/>
      <w:lvlText w:val="%8)"/>
      <w:lvlJc w:val="left"/>
      <w:pPr>
        <w:ind w:left="3782" w:hanging="420"/>
      </w:pPr>
    </w:lvl>
    <w:lvl w:ilvl="8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2348858306">
    <w:nsid w:val="8C00BBC2"/>
    <w:multiLevelType w:val="singleLevel"/>
    <w:tmpl w:val="8C00BBC2"/>
    <w:lvl w:ilvl="0" w:tentative="1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92933872">
    <w:nsid w:val="235773F0"/>
    <w:multiLevelType w:val="multilevel"/>
    <w:tmpl w:val="235773F0"/>
    <w:lvl w:ilvl="0" w:tentative="1">
      <w:start w:val="1"/>
      <w:numFmt w:val="bullet"/>
      <w:lvlText w:val=""/>
      <w:lvlJc w:val="left"/>
      <w:pPr>
        <w:ind w:left="934" w:hanging="420"/>
      </w:pPr>
      <w:rPr>
        <w:rFonts w:hint="default" w:ascii="Symbol" w:hAnsi="Symbol"/>
      </w:rPr>
    </w:lvl>
    <w:lvl w:ilvl="1" w:tentative="1">
      <w:start w:val="1"/>
      <w:numFmt w:val="bullet"/>
      <w:lvlText w:val=""/>
      <w:lvlJc w:val="left"/>
      <w:pPr>
        <w:ind w:left="1354" w:hanging="42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ind w:left="1774" w:hanging="42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ind w:left="2194" w:hanging="42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ind w:left="2614" w:hanging="42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ind w:left="3034" w:hanging="42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ind w:left="3454" w:hanging="42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ind w:left="3874" w:hanging="42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ind w:left="4294" w:hanging="420"/>
      </w:pPr>
      <w:rPr>
        <w:rFonts w:hint="default" w:ascii="Wingdings" w:hAnsi="Wingdings"/>
      </w:rPr>
    </w:lvl>
  </w:abstractNum>
  <w:abstractNum w:abstractNumId="2197231201">
    <w:nsid w:val="82F71661"/>
    <w:multiLevelType w:val="singleLevel"/>
    <w:tmpl w:val="82F71661"/>
    <w:lvl w:ilvl="0" w:tentative="1">
      <w:start w:val="1"/>
      <w:numFmt w:val="decimal"/>
      <w:suff w:val="space"/>
      <w:lvlText w:val="（%1）"/>
      <w:lvlJc w:val="left"/>
    </w:lvl>
  </w:abstractNum>
  <w:abstractNum w:abstractNumId="642854568">
    <w:nsid w:val="26512EA8"/>
    <w:multiLevelType w:val="multilevel"/>
    <w:tmpl w:val="26512EA8"/>
    <w:lvl w:ilvl="0" w:tentative="1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49990427">
    <w:nsid w:val="26BE111B"/>
    <w:multiLevelType w:val="multilevel"/>
    <w:tmpl w:val="26BE111B"/>
    <w:lvl w:ilvl="0" w:tentative="1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2923914">
    <w:nsid w:val="2A7E5B0A"/>
    <w:multiLevelType w:val="multilevel"/>
    <w:tmpl w:val="2A7E5B0A"/>
    <w:lvl w:ilvl="0" w:tentative="1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0318774">
    <w:nsid w:val="33476C36"/>
    <w:multiLevelType w:val="multilevel"/>
    <w:tmpl w:val="33476C36"/>
    <w:lvl w:ilvl="0" w:tentative="1">
      <w:start w:val="1"/>
      <w:numFmt w:val="bullet"/>
      <w:lvlText w:val=""/>
      <w:lvlJc w:val="left"/>
      <w:pPr>
        <w:ind w:left="840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ind w:left="1560" w:hanging="360"/>
      </w:pPr>
      <w:rPr>
        <w:rFonts w:hint="default" w:ascii="Courier New" w:hAnsi="Courier New" w:cs="Courier New"/>
      </w:rPr>
    </w:lvl>
    <w:lvl w:ilvl="2" w:tentative="1">
      <w:start w:val="1"/>
      <w:numFmt w:val="bullet"/>
      <w:lvlText w:val=""/>
      <w:lvlJc w:val="left"/>
      <w:pPr>
        <w:ind w:left="228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300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3720" w:hanging="360"/>
      </w:pPr>
      <w:rPr>
        <w:rFonts w:hint="default" w:ascii="Courier New" w:hAnsi="Courier New" w:cs="Courier New"/>
      </w:rPr>
    </w:lvl>
    <w:lvl w:ilvl="5" w:tentative="1">
      <w:start w:val="1"/>
      <w:numFmt w:val="bullet"/>
      <w:lvlText w:val=""/>
      <w:lvlJc w:val="left"/>
      <w:pPr>
        <w:ind w:left="444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516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5880" w:hanging="360"/>
      </w:pPr>
      <w:rPr>
        <w:rFonts w:hint="default" w:ascii="Courier New" w:hAnsi="Courier New" w:cs="Courier New"/>
      </w:rPr>
    </w:lvl>
    <w:lvl w:ilvl="8" w:tentative="1">
      <w:start w:val="1"/>
      <w:numFmt w:val="bullet"/>
      <w:lvlText w:val=""/>
      <w:lvlJc w:val="left"/>
      <w:pPr>
        <w:ind w:left="6600" w:hanging="360"/>
      </w:pPr>
      <w:rPr>
        <w:rFonts w:hint="default" w:ascii="Wingdings" w:hAnsi="Wingdings"/>
      </w:rPr>
    </w:lvl>
  </w:abstractNum>
  <w:abstractNum w:abstractNumId="895757104">
    <w:nsid w:val="35642B30"/>
    <w:multiLevelType w:val="singleLevel"/>
    <w:tmpl w:val="35642B30"/>
    <w:lvl w:ilvl="0" w:tentative="1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79698268">
    <w:nsid w:val="3A65025C"/>
    <w:multiLevelType w:val="multilevel"/>
    <w:tmpl w:val="3A65025C"/>
    <w:lvl w:ilvl="0" w:tentative="1">
      <w:start w:val="1"/>
      <w:numFmt w:val="decimal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38766546">
    <w:nsid w:val="3DEA51D2"/>
    <w:multiLevelType w:val="singleLevel"/>
    <w:tmpl w:val="3DEA51D2"/>
    <w:lvl w:ilvl="0" w:tentative="1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074471355">
    <w:nsid w:val="400B21BB"/>
    <w:multiLevelType w:val="multilevel"/>
    <w:tmpl w:val="400B21BB"/>
    <w:lvl w:ilvl="0" w:tentative="1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8555516">
    <w:nsid w:val="4049737C"/>
    <w:multiLevelType w:val="multilevel"/>
    <w:tmpl w:val="4049737C"/>
    <w:lvl w:ilvl="0" w:tentative="1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36741070">
    <w:nsid w:val="49B72BCE"/>
    <w:multiLevelType w:val="multilevel"/>
    <w:tmpl w:val="49B72BCE"/>
    <w:lvl w:ilvl="0" w:tentative="1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63246758">
    <w:nsid w:val="51417EA6"/>
    <w:multiLevelType w:val="multilevel"/>
    <w:tmpl w:val="51417EA6"/>
    <w:lvl w:ilvl="0" w:tentative="1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09887876">
    <w:nsid w:val="54092E84"/>
    <w:multiLevelType w:val="multilevel"/>
    <w:tmpl w:val="54092E84"/>
    <w:lvl w:ilvl="0" w:tentative="1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60214848">
    <w:nsid w:val="57091C40"/>
    <w:multiLevelType w:val="singleLevel"/>
    <w:tmpl w:val="57091C40"/>
    <w:lvl w:ilvl="0" w:tentative="1">
      <w:start w:val="1"/>
      <w:numFmt w:val="decimal"/>
      <w:suff w:val="nothing"/>
      <w:lvlText w:val="（%1）"/>
      <w:lvlJc w:val="left"/>
    </w:lvl>
  </w:abstractNum>
  <w:abstractNum w:abstractNumId="1467309145">
    <w:nsid w:val="57755C59"/>
    <w:multiLevelType w:val="multilevel"/>
    <w:tmpl w:val="57755C59"/>
    <w:lvl w:ilvl="0" w:tentative="1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23986998">
    <w:nsid w:val="5AD63236"/>
    <w:multiLevelType w:val="singleLevel"/>
    <w:tmpl w:val="5AD63236"/>
    <w:lvl w:ilvl="0" w:tentative="1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546604332">
    <w:nsid w:val="5C2F4F2C"/>
    <w:multiLevelType w:val="multilevel"/>
    <w:tmpl w:val="5C2F4F2C"/>
    <w:lvl w:ilvl="0" w:tentative="1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47874413">
    <w:nsid w:val="5C42B06D"/>
    <w:multiLevelType w:val="singleLevel"/>
    <w:tmpl w:val="5C42B06D"/>
    <w:lvl w:ilvl="0" w:tentative="1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592812297">
    <w:nsid w:val="5EF06309"/>
    <w:multiLevelType w:val="singleLevel"/>
    <w:tmpl w:val="5EF06309"/>
    <w:lvl w:ilvl="0" w:tentative="1">
      <w:start w:val="1"/>
      <w:numFmt w:val="none"/>
      <w:suff w:val="nothing"/>
      <w:lvlText w:val="（1）"/>
      <w:lvlJc w:val="left"/>
      <w:pPr>
        <w:ind w:left="0" w:firstLine="420"/>
      </w:pPr>
      <w:rPr>
        <w:rFonts w:hint="default"/>
      </w:rPr>
    </w:lvl>
  </w:abstractNum>
  <w:abstractNum w:abstractNumId="1592812415">
    <w:nsid w:val="5EF0637F"/>
    <w:multiLevelType w:val="singleLevel"/>
    <w:tmpl w:val="5EF0637F"/>
    <w:lvl w:ilvl="0" w:tentative="1">
      <w:start w:val="1"/>
      <w:numFmt w:val="none"/>
      <w:suff w:val="nothing"/>
      <w:lvlText w:val="（2）"/>
      <w:lvlJc w:val="left"/>
      <w:pPr>
        <w:ind w:left="0" w:firstLine="420"/>
      </w:pPr>
      <w:rPr>
        <w:rFonts w:hint="default"/>
      </w:rPr>
    </w:lvl>
  </w:abstractNum>
  <w:abstractNum w:abstractNumId="1592914354">
    <w:nsid w:val="5EF1F1B2"/>
    <w:multiLevelType w:val="singleLevel"/>
    <w:tmpl w:val="5EF1F1B2"/>
    <w:lvl w:ilvl="0" w:tentative="1">
      <w:start w:val="2"/>
      <w:numFmt w:val="decimal"/>
      <w:suff w:val="space"/>
      <w:lvlText w:val="%1."/>
      <w:lvlJc w:val="left"/>
    </w:lvl>
  </w:abstractNum>
  <w:abstractNum w:abstractNumId="1592914859">
    <w:nsid w:val="5EF1F3AB"/>
    <w:multiLevelType w:val="singleLevel"/>
    <w:tmpl w:val="5EF1F3AB"/>
    <w:lvl w:ilvl="0" w:tentative="1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592915021">
    <w:nsid w:val="5EF1F44D"/>
    <w:multiLevelType w:val="singleLevel"/>
    <w:tmpl w:val="5EF1F44D"/>
    <w:lvl w:ilvl="0" w:tentative="1">
      <w:start w:val="1"/>
      <w:numFmt w:val="decimal"/>
      <w:suff w:val="nothing"/>
      <w:lvlText w:val="%1．"/>
      <w:lvlJc w:val="left"/>
    </w:lvl>
  </w:abstractNum>
  <w:abstractNum w:abstractNumId="1592915572">
    <w:nsid w:val="5EF1F674"/>
    <w:multiLevelType w:val="singleLevel"/>
    <w:tmpl w:val="5EF1F674"/>
    <w:lvl w:ilvl="0" w:tentative="1">
      <w:start w:val="1"/>
      <w:numFmt w:val="decimal"/>
      <w:suff w:val="nothing"/>
      <w:lvlText w:val="%1．"/>
      <w:lvlJc w:val="left"/>
    </w:lvl>
  </w:abstractNum>
  <w:abstractNum w:abstractNumId="1592915714">
    <w:nsid w:val="5EF1F702"/>
    <w:multiLevelType w:val="singleLevel"/>
    <w:tmpl w:val="5EF1F702"/>
    <w:lvl w:ilvl="0" w:tentative="1">
      <w:start w:val="1"/>
      <w:numFmt w:val="decimal"/>
      <w:suff w:val="nothing"/>
      <w:lvlText w:val="%1．"/>
      <w:lvlJc w:val="left"/>
    </w:lvl>
  </w:abstractNum>
  <w:abstractNum w:abstractNumId="1655985538">
    <w:nsid w:val="62B45582"/>
    <w:multiLevelType w:val="multilevel"/>
    <w:tmpl w:val="62B45582"/>
    <w:lvl w:ilvl="0" w:tentative="1">
      <w:start w:val="1"/>
      <w:numFmt w:val="decimal"/>
      <w:pStyle w:val="2"/>
      <w:lvlText w:val="第%1章."/>
      <w:lvlJc w:val="left"/>
      <w:pPr>
        <w:ind w:left="420" w:hanging="420"/>
      </w:pPr>
      <w:rPr>
        <w:rFonts w:hint="eastAsia"/>
      </w:rPr>
    </w:lvl>
    <w:lvl w:ilvl="1" w:tentative="1">
      <w:start w:val="1"/>
      <w:numFmt w:val="decimal"/>
      <w:pStyle w:val="3"/>
      <w:lvlText w:val="%1.%2"/>
      <w:lvlJc w:val="left"/>
      <w:pPr>
        <w:ind w:left="576" w:hanging="576"/>
      </w:pPr>
      <w:rPr>
        <w:lang w:val="en-US"/>
      </w:rPr>
    </w:lvl>
    <w:lvl w:ilvl="2" w:tentative="1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1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1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1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1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1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1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1674400366">
    <w:nsid w:val="63CD526E"/>
    <w:multiLevelType w:val="singleLevel"/>
    <w:tmpl w:val="63CD526E"/>
    <w:lvl w:ilvl="0" w:tentative="1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769685750">
    <w:nsid w:val="697B42F6"/>
    <w:multiLevelType w:val="singleLevel"/>
    <w:tmpl w:val="697B42F6"/>
    <w:lvl w:ilvl="0" w:tentative="1">
      <w:start w:val="2"/>
      <w:numFmt w:val="decimal"/>
      <w:suff w:val="nothing"/>
      <w:lvlText w:val="(%1）"/>
      <w:lvlJc w:val="left"/>
    </w:lvl>
  </w:abstractNum>
  <w:abstractNum w:abstractNumId="1785881066">
    <w:nsid w:val="6A7261EA"/>
    <w:multiLevelType w:val="multilevel"/>
    <w:tmpl w:val="6A7261EA"/>
    <w:lvl w:ilvl="0" w:tentative="1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36415654">
    <w:nsid w:val="6D757AA6"/>
    <w:multiLevelType w:val="multilevel"/>
    <w:tmpl w:val="6D757AA6"/>
    <w:lvl w:ilvl="0" w:tentative="1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35622340">
    <w:nsid w:val="735F40C4"/>
    <w:multiLevelType w:val="singleLevel"/>
    <w:tmpl w:val="735F40C4"/>
    <w:lvl w:ilvl="0" w:tentative="1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977328888">
    <w:nsid w:val="75DBA4F8"/>
    <w:multiLevelType w:val="singleLevel"/>
    <w:tmpl w:val="75DBA4F8"/>
    <w:lvl w:ilvl="0" w:tentative="1">
      <w:start w:val="1"/>
      <w:numFmt w:val="decimal"/>
      <w:suff w:val="nothing"/>
      <w:lvlText w:val="（%1）"/>
      <w:lvlJc w:val="left"/>
    </w:lvl>
  </w:abstractNum>
  <w:abstractNum w:abstractNumId="2081321224">
    <w:nsid w:val="7C0E7108"/>
    <w:multiLevelType w:val="multilevel"/>
    <w:tmpl w:val="7C0E7108"/>
    <w:lvl w:ilvl="0" w:tentative="1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81878794">
    <w:nsid w:val="7C16F30A"/>
    <w:multiLevelType w:val="singleLevel"/>
    <w:tmpl w:val="7C16F30A"/>
    <w:lvl w:ilvl="0" w:tentative="1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655985538"/>
  </w:num>
  <w:num w:numId="2">
    <w:abstractNumId w:val="126094977"/>
  </w:num>
  <w:num w:numId="3">
    <w:abstractNumId w:val="860318774"/>
  </w:num>
  <w:num w:numId="4">
    <w:abstractNumId w:val="1836415654"/>
  </w:num>
  <w:num w:numId="5">
    <w:abstractNumId w:val="1074471355"/>
  </w:num>
  <w:num w:numId="6">
    <w:abstractNumId w:val="468399919"/>
  </w:num>
  <w:num w:numId="7">
    <w:abstractNumId w:val="338309817"/>
  </w:num>
  <w:num w:numId="8">
    <w:abstractNumId w:val="64227741"/>
  </w:num>
  <w:num w:numId="9">
    <w:abstractNumId w:val="649990427"/>
  </w:num>
  <w:num w:numId="10">
    <w:abstractNumId w:val="1078555516"/>
  </w:num>
  <w:num w:numId="11">
    <w:abstractNumId w:val="184951182"/>
  </w:num>
  <w:num w:numId="12">
    <w:abstractNumId w:val="2348858306"/>
  </w:num>
  <w:num w:numId="13">
    <w:abstractNumId w:val="323046932"/>
  </w:num>
  <w:num w:numId="14">
    <w:abstractNumId w:val="3262327184"/>
  </w:num>
  <w:num w:numId="15">
    <w:abstractNumId w:val="979698268"/>
  </w:num>
  <w:num w:numId="16">
    <w:abstractNumId w:val="180313922"/>
  </w:num>
  <w:num w:numId="17">
    <w:abstractNumId w:val="1769685750"/>
  </w:num>
  <w:num w:numId="18">
    <w:abstractNumId w:val="2081321224"/>
  </w:num>
  <w:num w:numId="19">
    <w:abstractNumId w:val="1592914354"/>
  </w:num>
  <w:num w:numId="20">
    <w:abstractNumId w:val="712923914"/>
  </w:num>
  <w:num w:numId="21">
    <w:abstractNumId w:val="592933872"/>
  </w:num>
  <w:num w:numId="22">
    <w:abstractNumId w:val="1038766546"/>
  </w:num>
  <w:num w:numId="23">
    <w:abstractNumId w:val="145325778"/>
  </w:num>
  <w:num w:numId="24">
    <w:abstractNumId w:val="3429102630"/>
  </w:num>
  <w:num w:numId="25">
    <w:abstractNumId w:val="1592915021"/>
  </w:num>
  <w:num w:numId="26">
    <w:abstractNumId w:val="1467309145"/>
  </w:num>
  <w:num w:numId="27">
    <w:abstractNumId w:val="1546604332"/>
  </w:num>
  <w:num w:numId="28">
    <w:abstractNumId w:val="3141029759"/>
  </w:num>
  <w:num w:numId="29">
    <w:abstractNumId w:val="1409887876"/>
  </w:num>
  <w:num w:numId="30">
    <w:abstractNumId w:val="1523986998"/>
  </w:num>
  <w:num w:numId="31">
    <w:abstractNumId w:val="2197231201"/>
  </w:num>
  <w:num w:numId="32">
    <w:abstractNumId w:val="3925105491"/>
  </w:num>
  <w:num w:numId="33">
    <w:abstractNumId w:val="2081878794"/>
  </w:num>
  <w:num w:numId="34">
    <w:abstractNumId w:val="1547874413"/>
  </w:num>
  <w:num w:numId="35">
    <w:abstractNumId w:val="1363246758"/>
  </w:num>
  <w:num w:numId="36">
    <w:abstractNumId w:val="1592914859"/>
  </w:num>
  <w:num w:numId="37">
    <w:abstractNumId w:val="239559340"/>
  </w:num>
  <w:num w:numId="38">
    <w:abstractNumId w:val="207446441"/>
  </w:num>
  <w:num w:numId="39">
    <w:abstractNumId w:val="1236741070"/>
  </w:num>
  <w:num w:numId="40">
    <w:abstractNumId w:val="1785881066"/>
  </w:num>
  <w:num w:numId="41">
    <w:abstractNumId w:val="895757104"/>
  </w:num>
  <w:num w:numId="42">
    <w:abstractNumId w:val="642854568"/>
  </w:num>
  <w:num w:numId="43">
    <w:abstractNumId w:val="1674400366"/>
  </w:num>
  <w:num w:numId="44">
    <w:abstractNumId w:val="1935622340"/>
  </w:num>
  <w:num w:numId="45">
    <w:abstractNumId w:val="3874083303"/>
  </w:num>
  <w:num w:numId="46">
    <w:abstractNumId w:val="78755954"/>
  </w:num>
  <w:num w:numId="47">
    <w:abstractNumId w:val="1592915572"/>
  </w:num>
  <w:num w:numId="48">
    <w:abstractNumId w:val="3249970816"/>
  </w:num>
  <w:num w:numId="49">
    <w:abstractNumId w:val="1592915714"/>
  </w:num>
  <w:num w:numId="50">
    <w:abstractNumId w:val="567632260"/>
  </w:num>
  <w:num w:numId="51">
    <w:abstractNumId w:val="1977328888"/>
  </w:num>
  <w:num w:numId="52">
    <w:abstractNumId w:val="2919827024"/>
  </w:num>
  <w:num w:numId="53">
    <w:abstractNumId w:val="1460214848"/>
  </w:num>
  <w:num w:numId="54">
    <w:abstractNumId w:val="1592812297"/>
  </w:num>
  <w:num w:numId="55">
    <w:abstractNumId w:val="15928124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0"/>
  <w:drawingGridVerticalSpacing w:val="163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99" w:semiHidden="0" w:name="annotation text"/>
    <w:lsdException w:qFormat="1" w:uiPriority="99" w:semiHidden="0" w:name="header"/>
    <w:lsdException w:qFormat="1" w:uiPriority="0" w:semiHidden="0" w:name="footer"/>
    <w:lsdException w:uiPriority="0" w:name="index heading"/>
    <w:lsdException w:qFormat="1" w:uiPriority="35" w:semiHidden="0" w:name="caption"/>
    <w:lsdException w:qFormat="1" w:uiPriority="99" w:semiHidden="0" w:name="table of figures"/>
    <w:lsdException w:uiPriority="0" w:name="envelope address"/>
    <w:lsdException w:uiPriority="0" w:name="envelope return"/>
    <w:lsdException w:uiPriority="0" w:name="footnote reference"/>
    <w:lsdException w:qFormat="1" w:uiPriority="99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annotation subject"/>
    <w:lsdException w:qFormat="1" w:uiPriority="99" w:semiHidden="0" w:name="Balloon Text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contextualSpacing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35"/>
    <w:qFormat/>
    <w:uiPriority w:val="9"/>
    <w:pPr>
      <w:keepNext/>
      <w:keepLines/>
      <w:numPr>
        <w:ilvl w:val="0"/>
        <w:numId w:val="1"/>
      </w:numPr>
      <w:spacing w:before="340" w:after="330"/>
      <w:ind w:firstLine="0" w:firstLineChars="0"/>
      <w:outlineLvl w:val="0"/>
    </w:pPr>
    <w:rPr>
      <w:b/>
      <w:bCs/>
      <w:kern w:val="44"/>
      <w:sz w:val="44"/>
      <w:szCs w:val="44"/>
      <w:lang w:val="zh-CN"/>
    </w:rPr>
  </w:style>
  <w:style w:type="paragraph" w:styleId="3">
    <w:name w:val="heading 2"/>
    <w:basedOn w:val="1"/>
    <w:next w:val="1"/>
    <w:link w:val="36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ind w:firstLine="0" w:firstLineChars="0"/>
      <w:outlineLvl w:val="1"/>
    </w:pPr>
    <w:rPr>
      <w:rFonts w:ascii="Cambria" w:hAnsi="Cambria"/>
      <w:b/>
      <w:bCs/>
      <w:sz w:val="32"/>
      <w:szCs w:val="32"/>
      <w:lang w:val="zh-CN"/>
    </w:rPr>
  </w:style>
  <w:style w:type="paragraph" w:styleId="4">
    <w:name w:val="heading 3"/>
    <w:basedOn w:val="1"/>
    <w:next w:val="1"/>
    <w:link w:val="37"/>
    <w:unhideWhenUsed/>
    <w:qFormat/>
    <w:uiPriority w:val="9"/>
    <w:pPr>
      <w:keepNext/>
      <w:keepLines/>
      <w:numPr>
        <w:ilvl w:val="2"/>
        <w:numId w:val="1"/>
      </w:numPr>
      <w:spacing w:line="415" w:lineRule="auto"/>
      <w:ind w:firstLine="0" w:firstLineChars="0"/>
      <w:outlineLvl w:val="2"/>
    </w:pPr>
    <w:rPr>
      <w:b/>
      <w:bCs/>
      <w:sz w:val="32"/>
      <w:szCs w:val="32"/>
      <w:lang w:val="zh-CN"/>
    </w:rPr>
  </w:style>
  <w:style w:type="paragraph" w:styleId="5">
    <w:name w:val="heading 4"/>
    <w:basedOn w:val="1"/>
    <w:next w:val="1"/>
    <w:link w:val="38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ind w:firstLine="0" w:firstLineChars="0"/>
      <w:outlineLvl w:val="3"/>
    </w:pPr>
    <w:rPr>
      <w:rFonts w:ascii="Cambria" w:hAnsi="Cambria"/>
      <w:b/>
      <w:bCs/>
      <w:kern w:val="0"/>
      <w:sz w:val="28"/>
      <w:szCs w:val="28"/>
      <w:lang w:val="zh-CN"/>
    </w:rPr>
  </w:style>
  <w:style w:type="paragraph" w:styleId="6">
    <w:name w:val="heading 5"/>
    <w:basedOn w:val="1"/>
    <w:next w:val="1"/>
    <w:link w:val="39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ind w:firstLine="0" w:firstLineChars="0"/>
      <w:outlineLvl w:val="4"/>
    </w:pPr>
    <w:rPr>
      <w:b/>
      <w:bCs/>
      <w:kern w:val="0"/>
      <w:sz w:val="28"/>
      <w:szCs w:val="28"/>
      <w:lang w:val="zh-CN"/>
    </w:rPr>
  </w:style>
  <w:style w:type="paragraph" w:styleId="7">
    <w:name w:val="heading 6"/>
    <w:basedOn w:val="1"/>
    <w:next w:val="1"/>
    <w:link w:val="40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ind w:firstLine="0" w:firstLineChars="0"/>
      <w:outlineLvl w:val="5"/>
    </w:pPr>
    <w:rPr>
      <w:rFonts w:ascii="Cambria" w:hAnsi="Cambria"/>
      <w:b/>
      <w:bCs/>
      <w:kern w:val="0"/>
      <w:szCs w:val="24"/>
      <w:lang w:val="zh-CN"/>
    </w:rPr>
  </w:style>
  <w:style w:type="paragraph" w:styleId="8">
    <w:name w:val="heading 7"/>
    <w:basedOn w:val="1"/>
    <w:next w:val="1"/>
    <w:link w:val="41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ind w:firstLine="0" w:firstLineChars="0"/>
      <w:outlineLvl w:val="6"/>
    </w:pPr>
    <w:rPr>
      <w:b/>
      <w:bCs/>
      <w:kern w:val="0"/>
      <w:szCs w:val="24"/>
      <w:lang w:val="zh-CN"/>
    </w:rPr>
  </w:style>
  <w:style w:type="paragraph" w:styleId="9">
    <w:name w:val="heading 8"/>
    <w:basedOn w:val="1"/>
    <w:next w:val="1"/>
    <w:link w:val="42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ind w:firstLine="0" w:firstLineChars="0"/>
      <w:outlineLvl w:val="7"/>
    </w:pPr>
    <w:rPr>
      <w:rFonts w:ascii="Cambria" w:hAnsi="Cambria"/>
      <w:kern w:val="0"/>
      <w:szCs w:val="24"/>
      <w:lang w:val="zh-CN"/>
    </w:rPr>
  </w:style>
  <w:style w:type="paragraph" w:styleId="10">
    <w:name w:val="heading 9"/>
    <w:basedOn w:val="1"/>
    <w:next w:val="1"/>
    <w:link w:val="43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ind w:firstLine="0" w:firstLineChars="0"/>
      <w:outlineLvl w:val="8"/>
    </w:pPr>
    <w:rPr>
      <w:rFonts w:ascii="Cambria" w:hAnsi="Cambria"/>
      <w:kern w:val="0"/>
      <w:sz w:val="20"/>
      <w:szCs w:val="21"/>
      <w:lang w:val="zh-CN"/>
    </w:rPr>
  </w:style>
  <w:style w:type="character" w:default="1" w:styleId="22">
    <w:name w:val="Default Paragraph Font"/>
    <w:semiHidden/>
    <w:unhideWhenUsed/>
    <w:uiPriority w:val="1"/>
  </w:style>
  <w:style w:type="paragraph" w:styleId="11">
    <w:name w:val="annotation subject"/>
    <w:basedOn w:val="12"/>
    <w:next w:val="12"/>
    <w:link w:val="49"/>
    <w:unhideWhenUsed/>
    <w:qFormat/>
    <w:uiPriority w:val="99"/>
    <w:rPr>
      <w:b/>
      <w:bCs/>
    </w:rPr>
  </w:style>
  <w:style w:type="paragraph" w:styleId="12">
    <w:name w:val="annotation text"/>
    <w:basedOn w:val="1"/>
    <w:link w:val="48"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13">
    <w:name w:val="caption"/>
    <w:basedOn w:val="1"/>
    <w:next w:val="1"/>
    <w:unhideWhenUsed/>
    <w:qFormat/>
    <w:uiPriority w:val="35"/>
    <w:pPr>
      <w:spacing w:after="200" w:line="240" w:lineRule="auto"/>
      <w:ind w:firstLine="422"/>
      <w:jc w:val="center"/>
    </w:pPr>
    <w:rPr>
      <w:rFonts w:ascii="宋体" w:hAnsi="宋体" w:eastAsia="宋体"/>
      <w:b/>
      <w:iCs/>
      <w:sz w:val="21"/>
      <w:szCs w:val="18"/>
    </w:rPr>
  </w:style>
  <w:style w:type="paragraph" w:styleId="14">
    <w:name w:val="Document Map"/>
    <w:basedOn w:val="1"/>
    <w:link w:val="45"/>
    <w:unhideWhenUsed/>
    <w:qFormat/>
    <w:uiPriority w:val="99"/>
    <w:rPr>
      <w:rFonts w:ascii="宋体"/>
      <w:kern w:val="0"/>
      <w:sz w:val="18"/>
      <w:szCs w:val="18"/>
      <w:lang w:val="zh-CN"/>
    </w:rPr>
  </w:style>
  <w:style w:type="paragraph" w:styleId="1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6">
    <w:name w:val="Balloon Text"/>
    <w:basedOn w:val="1"/>
    <w:link w:val="44"/>
    <w:unhideWhenUsed/>
    <w:qFormat/>
    <w:uiPriority w:val="99"/>
    <w:pPr>
      <w:spacing w:line="240" w:lineRule="auto"/>
    </w:pPr>
    <w:rPr>
      <w:kern w:val="0"/>
      <w:sz w:val="18"/>
      <w:szCs w:val="18"/>
      <w:lang w:val="zh-CN"/>
    </w:rPr>
  </w:style>
  <w:style w:type="paragraph" w:styleId="17">
    <w:name w:val="footer"/>
    <w:basedOn w:val="1"/>
    <w:link w:val="47"/>
    <w:unhideWhenUsed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  <w:lang w:val="zh-CN"/>
    </w:rPr>
  </w:style>
  <w:style w:type="paragraph" w:styleId="18">
    <w:name w:val="header"/>
    <w:basedOn w:val="1"/>
    <w:link w:val="4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  <w:lang w:val="zh-CN"/>
    </w:rPr>
  </w:style>
  <w:style w:type="paragraph" w:styleId="19">
    <w:name w:val="toc 1"/>
    <w:basedOn w:val="1"/>
    <w:next w:val="1"/>
    <w:unhideWhenUsed/>
    <w:qFormat/>
    <w:uiPriority w:val="39"/>
  </w:style>
  <w:style w:type="paragraph" w:styleId="20">
    <w:name w:val="table of figures"/>
    <w:basedOn w:val="1"/>
    <w:next w:val="1"/>
    <w:unhideWhenUsed/>
    <w:qFormat/>
    <w:uiPriority w:val="99"/>
    <w:pPr>
      <w:ind w:left="200" w:leftChars="200" w:hanging="200" w:hangingChars="200"/>
    </w:pPr>
  </w:style>
  <w:style w:type="paragraph" w:styleId="21">
    <w:name w:val="toc 2"/>
    <w:basedOn w:val="1"/>
    <w:next w:val="1"/>
    <w:unhideWhenUsed/>
    <w:qFormat/>
    <w:uiPriority w:val="39"/>
    <w:pPr>
      <w:ind w:left="420" w:leftChars="200"/>
    </w:pPr>
  </w:style>
  <w:style w:type="character" w:styleId="23">
    <w:name w:val="Emphasis"/>
    <w:basedOn w:val="22"/>
    <w:qFormat/>
    <w:uiPriority w:val="20"/>
    <w:rPr>
      <w:i/>
      <w:iCs/>
    </w:rPr>
  </w:style>
  <w:style w:type="character" w:styleId="24">
    <w:name w:val="Hyperlink"/>
    <w:basedOn w:val="22"/>
    <w:unhideWhenUsed/>
    <w:qFormat/>
    <w:uiPriority w:val="99"/>
    <w:rPr>
      <w:color w:val="0000FF"/>
      <w:u w:val="single"/>
    </w:rPr>
  </w:style>
  <w:style w:type="character" w:styleId="25">
    <w:name w:val="annotation reference"/>
    <w:basedOn w:val="22"/>
    <w:unhideWhenUsed/>
    <w:qFormat/>
    <w:uiPriority w:val="99"/>
    <w:rPr>
      <w:sz w:val="16"/>
      <w:szCs w:val="16"/>
    </w:rPr>
  </w:style>
  <w:style w:type="paragraph" w:customStyle="1" w:styleId="26">
    <w:name w:val="列表段落1"/>
    <w:basedOn w:val="1"/>
    <w:qFormat/>
    <w:uiPriority w:val="34"/>
    <w:pPr>
      <w:ind w:firstLine="420"/>
    </w:pPr>
  </w:style>
  <w:style w:type="paragraph" w:customStyle="1" w:styleId="27">
    <w:name w:val="列出段落1"/>
    <w:basedOn w:val="1"/>
    <w:qFormat/>
    <w:uiPriority w:val="0"/>
    <w:pPr>
      <w:spacing w:line="240" w:lineRule="auto"/>
      <w:ind w:firstLine="420"/>
    </w:pPr>
    <w:rPr>
      <w:rFonts w:cs="黑体"/>
      <w:sz w:val="21"/>
    </w:rPr>
  </w:style>
  <w:style w:type="paragraph" w:customStyle="1" w:styleId="28">
    <w:name w:val="明显引用1"/>
    <w:basedOn w:val="1"/>
    <w:next w:val="1"/>
    <w:link w:val="50"/>
    <w:qFormat/>
    <w:uiPriority w:val="30"/>
    <w:pPr>
      <w:pBdr>
        <w:top w:val="single" w:color="4F81BD" w:sz="4" w:space="10"/>
        <w:bottom w:val="single" w:color="4F81BD" w:sz="4" w:space="10"/>
      </w:pBdr>
      <w:spacing w:before="360" w:after="360"/>
      <w:ind w:left="864" w:right="864"/>
      <w:jc w:val="center"/>
    </w:pPr>
    <w:rPr>
      <w:i/>
      <w:iCs/>
      <w:color w:val="4F81BD"/>
    </w:rPr>
  </w:style>
  <w:style w:type="paragraph" w:customStyle="1" w:styleId="29">
    <w:name w:val="0级内容"/>
    <w:basedOn w:val="1"/>
    <w:link w:val="51"/>
    <w:qFormat/>
    <w:uiPriority w:val="0"/>
    <w:pPr>
      <w:ind w:firstLine="420"/>
    </w:pPr>
    <w:rPr>
      <w:rFonts w:ascii="宋体" w:hAnsi="宋体"/>
      <w:kern w:val="0"/>
      <w:sz w:val="20"/>
      <w:szCs w:val="20"/>
    </w:rPr>
  </w:style>
  <w:style w:type="paragraph" w:customStyle="1" w:styleId="30">
    <w:name w:val="列出段落2"/>
    <w:basedOn w:val="1"/>
    <w:qFormat/>
    <w:uiPriority w:val="0"/>
    <w:pPr>
      <w:spacing w:line="240" w:lineRule="auto"/>
      <w:ind w:firstLine="420"/>
    </w:pPr>
    <w:rPr>
      <w:rFonts w:cs="黑体"/>
      <w:sz w:val="21"/>
    </w:rPr>
  </w:style>
  <w:style w:type="paragraph" w:customStyle="1" w:styleId="31">
    <w:name w:val="修订1"/>
    <w:hidden/>
    <w:semiHidden/>
    <w:qFormat/>
    <w:uiPriority w:val="99"/>
    <w:rPr>
      <w:rFonts w:ascii="Calibri" w:hAnsi="Calibri"/>
      <w:kern w:val="2"/>
      <w:sz w:val="24"/>
      <w:szCs w:val="22"/>
    </w:rPr>
  </w:style>
  <w:style w:type="paragraph" w:customStyle="1" w:styleId="32">
    <w:name w:val="封面大标题"/>
    <w:basedOn w:val="1"/>
    <w:link w:val="53"/>
    <w:qFormat/>
    <w:uiPriority w:val="0"/>
    <w:pPr>
      <w:spacing w:line="720" w:lineRule="auto"/>
      <w:ind w:firstLine="0" w:firstLineChars="0"/>
    </w:pPr>
    <w:rPr>
      <w:rFonts w:ascii="Times New Roman" w:hAnsi="Times New Roman" w:eastAsia="微软雅黑"/>
      <w:color w:val="FFFFFF"/>
      <w:kern w:val="0"/>
      <w:sz w:val="144"/>
      <w:szCs w:val="144"/>
    </w:rPr>
  </w:style>
  <w:style w:type="paragraph" w:customStyle="1" w:styleId="33">
    <w:name w:val="封面副标题"/>
    <w:basedOn w:val="1"/>
    <w:link w:val="54"/>
    <w:qFormat/>
    <w:uiPriority w:val="0"/>
    <w:pPr>
      <w:tabs>
        <w:tab w:val="left" w:pos="9639"/>
      </w:tabs>
      <w:spacing w:line="276" w:lineRule="auto"/>
      <w:ind w:right="527" w:firstLine="0" w:firstLineChars="0"/>
      <w:jc w:val="right"/>
    </w:pPr>
    <w:rPr>
      <w:rFonts w:ascii="Times New Roman" w:hAnsi="Times New Roman" w:eastAsia="微软雅黑"/>
      <w:color w:val="FFFFFF"/>
      <w:kern w:val="0"/>
      <w:sz w:val="72"/>
      <w:szCs w:val="72"/>
    </w:rPr>
  </w:style>
  <w:style w:type="paragraph" w:customStyle="1" w:styleId="34">
    <w:name w:val="封面公司中文名称"/>
    <w:basedOn w:val="1"/>
    <w:qFormat/>
    <w:uiPriority w:val="99"/>
    <w:pPr>
      <w:widowControl/>
      <w:spacing w:line="240" w:lineRule="auto"/>
      <w:jc w:val="center"/>
    </w:pPr>
    <w:rPr>
      <w:rFonts w:ascii="Consolas" w:hAnsi="Consolas" w:eastAsia="黑体" w:cs="Consolas"/>
      <w:kern w:val="0"/>
      <w:sz w:val="36"/>
      <w:szCs w:val="36"/>
    </w:rPr>
  </w:style>
  <w:style w:type="character" w:customStyle="1" w:styleId="35">
    <w:name w:val="标题 1 Char"/>
    <w:link w:val="2"/>
    <w:qFormat/>
    <w:uiPriority w:val="9"/>
    <w:rPr>
      <w:rFonts w:ascii="Calibri" w:hAnsi="Calibri"/>
      <w:b/>
      <w:bCs/>
      <w:kern w:val="44"/>
      <w:sz w:val="44"/>
      <w:szCs w:val="44"/>
      <w:lang w:val="zh-CN"/>
    </w:rPr>
  </w:style>
  <w:style w:type="character" w:customStyle="1" w:styleId="36">
    <w:name w:val="标题 2 Char"/>
    <w:link w:val="3"/>
    <w:qFormat/>
    <w:uiPriority w:val="9"/>
    <w:rPr>
      <w:rFonts w:ascii="Cambria" w:hAnsi="Cambria"/>
      <w:b/>
      <w:bCs/>
      <w:kern w:val="2"/>
      <w:sz w:val="32"/>
      <w:szCs w:val="32"/>
      <w:lang w:val="zh-CN"/>
    </w:rPr>
  </w:style>
  <w:style w:type="character" w:customStyle="1" w:styleId="37">
    <w:name w:val="标题 3 Char"/>
    <w:link w:val="4"/>
    <w:qFormat/>
    <w:uiPriority w:val="9"/>
    <w:rPr>
      <w:rFonts w:ascii="Calibri" w:hAnsi="Calibri"/>
      <w:b/>
      <w:bCs/>
      <w:kern w:val="2"/>
      <w:sz w:val="32"/>
      <w:szCs w:val="32"/>
      <w:lang w:val="zh-CN"/>
    </w:rPr>
  </w:style>
  <w:style w:type="character" w:customStyle="1" w:styleId="38">
    <w:name w:val="标题 4 Char"/>
    <w:link w:val="5"/>
    <w:qFormat/>
    <w:uiPriority w:val="9"/>
    <w:rPr>
      <w:rFonts w:ascii="Cambria" w:hAnsi="Cambria"/>
      <w:b/>
      <w:bCs/>
      <w:sz w:val="28"/>
      <w:szCs w:val="28"/>
      <w:lang w:val="zh-CN"/>
    </w:rPr>
  </w:style>
  <w:style w:type="character" w:customStyle="1" w:styleId="39">
    <w:name w:val="标题 5 Char"/>
    <w:link w:val="6"/>
    <w:qFormat/>
    <w:uiPriority w:val="9"/>
    <w:rPr>
      <w:rFonts w:ascii="Calibri" w:hAnsi="Calibri"/>
      <w:b/>
      <w:bCs/>
      <w:sz w:val="28"/>
      <w:szCs w:val="28"/>
      <w:lang w:val="zh-CN"/>
    </w:rPr>
  </w:style>
  <w:style w:type="character" w:customStyle="1" w:styleId="40">
    <w:name w:val="标题 6 Char"/>
    <w:link w:val="7"/>
    <w:qFormat/>
    <w:uiPriority w:val="9"/>
    <w:rPr>
      <w:rFonts w:ascii="Cambria" w:hAnsi="Cambria"/>
      <w:b/>
      <w:bCs/>
      <w:sz w:val="24"/>
      <w:szCs w:val="24"/>
      <w:lang w:val="zh-CN"/>
    </w:rPr>
  </w:style>
  <w:style w:type="character" w:customStyle="1" w:styleId="41">
    <w:name w:val="标题 7 Char"/>
    <w:link w:val="8"/>
    <w:qFormat/>
    <w:uiPriority w:val="9"/>
    <w:rPr>
      <w:rFonts w:ascii="Calibri" w:hAnsi="Calibri"/>
      <w:b/>
      <w:bCs/>
      <w:sz w:val="24"/>
      <w:szCs w:val="24"/>
      <w:lang w:val="zh-CN"/>
    </w:rPr>
  </w:style>
  <w:style w:type="character" w:customStyle="1" w:styleId="42">
    <w:name w:val="标题 8 Char"/>
    <w:link w:val="9"/>
    <w:qFormat/>
    <w:uiPriority w:val="9"/>
    <w:rPr>
      <w:rFonts w:ascii="Cambria" w:hAnsi="Cambria"/>
      <w:sz w:val="24"/>
      <w:szCs w:val="24"/>
      <w:lang w:val="zh-CN"/>
    </w:rPr>
  </w:style>
  <w:style w:type="character" w:customStyle="1" w:styleId="43">
    <w:name w:val="标题 9 Char"/>
    <w:link w:val="10"/>
    <w:qFormat/>
    <w:uiPriority w:val="9"/>
    <w:rPr>
      <w:rFonts w:ascii="Cambria" w:hAnsi="Cambria"/>
      <w:szCs w:val="21"/>
      <w:lang w:val="zh-CN"/>
    </w:rPr>
  </w:style>
  <w:style w:type="character" w:customStyle="1" w:styleId="44">
    <w:name w:val="批注框文本 Char"/>
    <w:link w:val="16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45">
    <w:name w:val="文档结构图 Char"/>
    <w:link w:val="14"/>
    <w:semiHidden/>
    <w:qFormat/>
    <w:uiPriority w:val="99"/>
    <w:rPr>
      <w:rFonts w:ascii="宋体" w:hAnsi="Calibri" w:eastAsia="宋体" w:cs="Times New Roman"/>
      <w:sz w:val="18"/>
      <w:szCs w:val="18"/>
    </w:rPr>
  </w:style>
  <w:style w:type="character" w:customStyle="1" w:styleId="46">
    <w:name w:val="页眉 Char"/>
    <w:link w:val="18"/>
    <w:qFormat/>
    <w:uiPriority w:val="99"/>
    <w:rPr>
      <w:kern w:val="2"/>
      <w:sz w:val="18"/>
      <w:szCs w:val="18"/>
    </w:rPr>
  </w:style>
  <w:style w:type="character" w:customStyle="1" w:styleId="47">
    <w:name w:val="页脚 Char"/>
    <w:link w:val="17"/>
    <w:qFormat/>
    <w:uiPriority w:val="99"/>
    <w:rPr>
      <w:kern w:val="2"/>
      <w:sz w:val="18"/>
      <w:szCs w:val="18"/>
    </w:rPr>
  </w:style>
  <w:style w:type="character" w:customStyle="1" w:styleId="48">
    <w:name w:val="批注文字 Char"/>
    <w:basedOn w:val="22"/>
    <w:link w:val="12"/>
    <w:semiHidden/>
    <w:qFormat/>
    <w:uiPriority w:val="99"/>
    <w:rPr>
      <w:kern w:val="2"/>
    </w:rPr>
  </w:style>
  <w:style w:type="character" w:customStyle="1" w:styleId="49">
    <w:name w:val="批注主题 Char"/>
    <w:basedOn w:val="48"/>
    <w:link w:val="11"/>
    <w:semiHidden/>
    <w:qFormat/>
    <w:uiPriority w:val="99"/>
    <w:rPr>
      <w:b/>
      <w:bCs/>
      <w:kern w:val="2"/>
    </w:rPr>
  </w:style>
  <w:style w:type="character" w:customStyle="1" w:styleId="50">
    <w:name w:val="明显引用 Char"/>
    <w:basedOn w:val="22"/>
    <w:link w:val="28"/>
    <w:qFormat/>
    <w:uiPriority w:val="30"/>
    <w:rPr>
      <w:i/>
      <w:iCs/>
      <w:color w:val="4F81BD"/>
      <w:kern w:val="2"/>
      <w:sz w:val="24"/>
      <w:szCs w:val="22"/>
    </w:rPr>
  </w:style>
  <w:style w:type="character" w:customStyle="1" w:styleId="51">
    <w:name w:val="0级内容 Char Char"/>
    <w:link w:val="29"/>
    <w:qFormat/>
    <w:uiPriority w:val="0"/>
    <w:rPr>
      <w:rFonts w:ascii="宋体" w:hAnsi="宋体"/>
    </w:rPr>
  </w:style>
  <w:style w:type="character" w:customStyle="1" w:styleId="52">
    <w:name w:val="P1 Char Char Char Char Char Char Char Char Char Char Char"/>
    <w:qFormat/>
    <w:uiPriority w:val="0"/>
    <w:rPr>
      <w:sz w:val="24"/>
      <w:lang w:val="en-US" w:eastAsia="en-US"/>
    </w:rPr>
  </w:style>
  <w:style w:type="character" w:customStyle="1" w:styleId="53">
    <w:name w:val="封面大标题 Char Char"/>
    <w:link w:val="32"/>
    <w:qFormat/>
    <w:uiPriority w:val="0"/>
    <w:rPr>
      <w:rFonts w:ascii="Times New Roman" w:hAnsi="Times New Roman" w:eastAsia="微软雅黑"/>
      <w:color w:val="FFFFFF"/>
      <w:sz w:val="144"/>
      <w:szCs w:val="144"/>
    </w:rPr>
  </w:style>
  <w:style w:type="character" w:customStyle="1" w:styleId="54">
    <w:name w:val="封面副标题 Char Char"/>
    <w:link w:val="33"/>
    <w:qFormat/>
    <w:uiPriority w:val="0"/>
    <w:rPr>
      <w:rFonts w:ascii="Times New Roman" w:hAnsi="Times New Roman" w:eastAsia="微软雅黑"/>
      <w:color w:val="FFFFFF"/>
      <w:sz w:val="72"/>
      <w:szCs w:val="72"/>
    </w:rPr>
  </w:style>
  <w:style w:type="character" w:customStyle="1" w:styleId="55">
    <w:name w:val="Unresolved Mention"/>
    <w:basedOn w:val="22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theme" Target="theme/theme1.xm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" Type="http://schemas.openxmlformats.org/officeDocument/2006/relationships/styles" Target="styles.xml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" Type="http://schemas.openxmlformats.org/officeDocument/2006/relationships/settings" Target="settings.xml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" Type="http://schemas.openxmlformats.org/officeDocument/2006/relationships/header" Target="header1.xml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" Type="http://schemas.openxmlformats.org/officeDocument/2006/relationships/header" Target="header2.xml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" Type="http://schemas.openxmlformats.org/officeDocument/2006/relationships/header" Target="header3.xml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" Type="http://schemas.openxmlformats.org/officeDocument/2006/relationships/footer" Target="footer1.xml"/><Relationship Id="rId70" Type="http://schemas.openxmlformats.org/officeDocument/2006/relationships/image" Target="media/image60.png"/><Relationship Id="rId71" Type="http://schemas.openxmlformats.org/officeDocument/2006/relationships/image" Target="media/image61.png"/><Relationship Id="rId72" Type="http://schemas.openxmlformats.org/officeDocument/2006/relationships/image" Target="media/image62.png"/><Relationship Id="rId73" Type="http://schemas.openxmlformats.org/officeDocument/2006/relationships/image" Target="media/image63.png"/><Relationship Id="rId74" Type="http://schemas.openxmlformats.org/officeDocument/2006/relationships/image" Target="media/image64.png"/><Relationship Id="rId75" Type="http://schemas.openxmlformats.org/officeDocument/2006/relationships/image" Target="media/image65.png"/><Relationship Id="rId76" Type="http://schemas.openxmlformats.org/officeDocument/2006/relationships/image" Target="media/image66.png"/><Relationship Id="rId77" Type="http://schemas.openxmlformats.org/officeDocument/2006/relationships/image" Target="media/image67.png"/><Relationship Id="rId78" Type="http://schemas.openxmlformats.org/officeDocument/2006/relationships/image" Target="media/image68.png"/><Relationship Id="rId79" Type="http://schemas.openxmlformats.org/officeDocument/2006/relationships/image" Target="media/image69.png"/><Relationship Id="rId8" Type="http://schemas.openxmlformats.org/officeDocument/2006/relationships/footer" Target="footer2.xml"/><Relationship Id="rId80" Type="http://schemas.openxmlformats.org/officeDocument/2006/relationships/image" Target="media/image70.png"/><Relationship Id="rId81" Type="http://schemas.openxmlformats.org/officeDocument/2006/relationships/customXml" Target="../customXml/item1.xml"/><Relationship Id="rId82" Type="http://schemas.openxmlformats.org/officeDocument/2006/relationships/numbering" Target="numbering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58</Pages>
  <Words>2182</Words>
  <Characters>12441</Characters>
  <Lines>103</Lines>
  <Paragraphs>29</Paragraphs>
  <TotalTime>0</TotalTime>
  <ScaleCrop>false</ScaleCrop>
  <LinksUpToDate>false</LinksUpToDate>
  <CharactersWithSpaces>0</CharactersWithSpaces>
  <Application>WPS Office 专业版_9.1.0.4688_{F1E327BC-269C-435d-A152-05C5408002CA}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2013-05-14T03:21:00Z</dcterms:created>
  <dc:creator>汪拥军</dc:creator>
  <cp:lastModifiedBy>Administrator</cp:lastModifiedBy>
  <dcterms:modified xsi:type="dcterms:W3CDTF">2022-06-17T01:52:44Z</dcterms:modified>
  <dc:title>国家能源局福建监管办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2052-9.1.0.4688</vt:lpwstr>
  </property>
</Properties>
</file>